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BFD" w:rsidRDefault="005831B9" w:rsidP="009C6A29">
      <w:pPr>
        <w:pStyle w:val="50"/>
        <w:keepNext/>
        <w:keepLines/>
        <w:shd w:val="clear" w:color="auto" w:fill="auto"/>
        <w:tabs>
          <w:tab w:val="left" w:pos="1418"/>
        </w:tabs>
        <w:spacing w:after="306" w:line="200" w:lineRule="exact"/>
        <w:ind w:left="2360" w:firstLine="0"/>
        <w:jc w:val="left"/>
        <w:rPr>
          <w:lang w:val="kk-KZ"/>
        </w:rPr>
      </w:pPr>
      <w:bookmarkStart w:id="0" w:name="bookmark17"/>
      <w:r>
        <w:rPr>
          <w:lang w:val="kk-KZ"/>
        </w:rPr>
        <w:t>СРОП 6</w:t>
      </w:r>
    </w:p>
    <w:p w:rsidR="00CA125F" w:rsidRDefault="00CA125F" w:rsidP="009C6A29">
      <w:pPr>
        <w:pStyle w:val="50"/>
        <w:keepNext/>
        <w:keepLines/>
        <w:shd w:val="clear" w:color="auto" w:fill="auto"/>
        <w:tabs>
          <w:tab w:val="left" w:pos="1418"/>
        </w:tabs>
        <w:spacing w:after="306" w:line="200" w:lineRule="exact"/>
        <w:ind w:left="2360" w:firstLine="0"/>
        <w:jc w:val="left"/>
      </w:pPr>
      <w:r>
        <w:t>БУРОВЫЕ РАБОТЫ</w:t>
      </w:r>
      <w:bookmarkEnd w:id="0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Эффективность применения взрывных работ в горном деле в значи</w:t>
      </w:r>
      <w:r>
        <w:softHyphen/>
        <w:t>тельной степени зависит от правильного выбора машин и оборудования для буровых работ.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В зависимости от физико-механических свойств горных пород буре</w:t>
      </w:r>
      <w:r>
        <w:softHyphen/>
        <w:t>ние шпуров и скважин выполняется различными машинами. При этом показатели бурения зависят от конструкции применяемого инструмента, режимов работы оборудования. Правильный их подбор обеспечивает снижение трудоемкости и стоимости буровых работ.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Для правильного решения вопросов организации буровых работ не</w:t>
      </w:r>
      <w:r>
        <w:softHyphen/>
        <w:t>обходимо знание свойств горных пород, механизмов и оптимальных ре</w:t>
      </w:r>
      <w:r>
        <w:softHyphen/>
        <w:t>жимов их разрушения при бурении, а также конструкции буровых машин.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Бурение</w:t>
      </w:r>
      <w:r>
        <w:t xml:space="preserve"> - процесс последовательного разрушения породы на забое шпура или скважины и удаления продуктов разрушения.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Шпуром</w:t>
      </w:r>
      <w:r>
        <w:t xml:space="preserve"> называется искусственное цилиндрическое углубление в горных породах диаметром до 75 мм, глубиной до 5 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</w:rPr>
        <w:t>Скважиной</w:t>
      </w:r>
      <w:r>
        <w:t xml:space="preserve"> называется искусственное цилиндрическое углубление диаметром более 75 мм или любого диаметра при глубине более 5 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Различают механические и немеханические способы бурения. К не</w:t>
      </w:r>
      <w:r>
        <w:softHyphen/>
        <w:t xml:space="preserve">механическим способам бурения относятся: термический, </w:t>
      </w:r>
      <w:proofErr w:type="spellStart"/>
      <w:r>
        <w:t>взырвной</w:t>
      </w:r>
      <w:proofErr w:type="spellEnd"/>
      <w:r>
        <w:t>, элек</w:t>
      </w:r>
      <w:r>
        <w:softHyphen/>
        <w:t>троимпульсный, электромагнитный и др. машины, применяющиеся для механического бурения шпуров, называют</w:t>
      </w:r>
      <w:r>
        <w:rPr>
          <w:rStyle w:val="a4"/>
        </w:rPr>
        <w:t xml:space="preserve"> бурильными,</w:t>
      </w:r>
      <w:r>
        <w:t xml:space="preserve"> а буровой инст</w:t>
      </w:r>
      <w:r>
        <w:softHyphen/>
        <w:t>румент -</w:t>
      </w:r>
      <w:r>
        <w:rPr>
          <w:rStyle w:val="a4"/>
        </w:rPr>
        <w:t xml:space="preserve"> бурами.</w:t>
      </w:r>
      <w:r>
        <w:t xml:space="preserve"> По характеру приложения нагрузки, разрушающей по</w:t>
      </w:r>
      <w:r>
        <w:softHyphen/>
        <w:t>роду, шпур бурят вращательным, ударно-поворотным и вращательн</w:t>
      </w:r>
      <w:proofErr w:type="gramStart"/>
      <w:r>
        <w:t>о-</w:t>
      </w:r>
      <w:proofErr w:type="gramEnd"/>
      <w:r>
        <w:t xml:space="preserve"> ударным способами.</w:t>
      </w:r>
      <w:r>
        <w:br w:type="page"/>
      </w:r>
    </w:p>
    <w:p w:rsidR="00CA125F" w:rsidRDefault="00CA125F" w:rsidP="009C6A29">
      <w:pPr>
        <w:tabs>
          <w:tab w:val="left" w:pos="1418"/>
        </w:tabs>
        <w:spacing w:after="417" w:line="346" w:lineRule="exact"/>
        <w:ind w:left="720" w:right="600" w:hanging="240"/>
      </w:pPr>
      <w:bookmarkStart w:id="1" w:name="bookmark18"/>
      <w:r>
        <w:lastRenderedPageBreak/>
        <w:t>6.1. Машины и установочные приспособления для бурения шпуров</w:t>
      </w:r>
      <w:bookmarkEnd w:id="1"/>
    </w:p>
    <w:p w:rsidR="00CA125F" w:rsidRDefault="00CA125F" w:rsidP="009C6A29">
      <w:pPr>
        <w:pStyle w:val="60"/>
        <w:shd w:val="clear" w:color="auto" w:fill="auto"/>
        <w:tabs>
          <w:tab w:val="left" w:pos="1418"/>
        </w:tabs>
        <w:spacing w:before="0" w:after="308" w:line="200" w:lineRule="exact"/>
        <w:ind w:left="20"/>
      </w:pPr>
      <w:bookmarkStart w:id="2" w:name="bookmark19"/>
      <w:r>
        <w:t>6.1.1. Буровые машины для вращательного бурения шпуров [8]</w:t>
      </w:r>
      <w:bookmarkEnd w:id="2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left="20" w:firstLine="440"/>
        <w:jc w:val="both"/>
      </w:pPr>
      <w:r>
        <w:t>Буровые машины для вращательного бурения шпуров классифици</w:t>
      </w:r>
      <w:r>
        <w:softHyphen/>
        <w:t xml:space="preserve">руются по виду применяемой энергии на электрические - электросвёрла; пневматические - </w:t>
      </w:r>
      <w:proofErr w:type="spellStart"/>
      <w:r>
        <w:t>пневмосвёрла</w:t>
      </w:r>
      <w:proofErr w:type="spellEnd"/>
      <w:r>
        <w:t xml:space="preserve"> и гидравлические - </w:t>
      </w:r>
      <w:proofErr w:type="spellStart"/>
      <w:r>
        <w:t>гидросвёрла</w:t>
      </w:r>
      <w:proofErr w:type="spellEnd"/>
      <w:r>
        <w:t>. По мас</w:t>
      </w:r>
      <w:r>
        <w:softHyphen/>
        <w:t>се буровые машины делятся на ручные (масса до 25 кг), которыми бурят с руки, и колонковые (масса до 120 кг), укрепляемые на колонках или иных поддерживающих устройствах.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left="20" w:firstLine="440"/>
        <w:jc w:val="both"/>
      </w:pPr>
      <w:r>
        <w:t xml:space="preserve">Ручные электросвёрла и </w:t>
      </w:r>
      <w:proofErr w:type="spellStart"/>
      <w:r>
        <w:t>пневмосвёрла</w:t>
      </w:r>
      <w:proofErr w:type="spellEnd"/>
      <w:r>
        <w:t xml:space="preserve"> применяют для бурения шпу</w:t>
      </w:r>
      <w:r>
        <w:softHyphen/>
        <w:t>ров по породам с коэффициентом крепости по шкале проф. М.М. Пр</w:t>
      </w:r>
      <w:proofErr w:type="gramStart"/>
      <w:r>
        <w:t>о-</w:t>
      </w:r>
      <w:proofErr w:type="gramEnd"/>
      <w:r>
        <w:t xml:space="preserve"> </w:t>
      </w:r>
      <w:proofErr w:type="spellStart"/>
      <w:r>
        <w:t>тодъяконова</w:t>
      </w:r>
      <w:proofErr w:type="spellEnd"/>
      <w:r>
        <w:t xml:space="preserve"> не более 2-3. При породах с Г = 3-4 применяют принудитель</w:t>
      </w:r>
      <w:r>
        <w:softHyphen/>
        <w:t>ную подачу ручных свёрл. Колонковые свёрла применяют в породах кре</w:t>
      </w:r>
      <w:r>
        <w:softHyphen/>
        <w:t>постью Г = 3-8.</w:t>
      </w:r>
    </w:p>
    <w:p w:rsidR="00CA125F" w:rsidRDefault="00CA125F" w:rsidP="009C6A29">
      <w:pPr>
        <w:framePr w:w="1085" w:h="1085" w:wrap="around" w:vAnchor="text" w:hAnchor="margin" w:x="1562" w:y="356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725170" cy="725170"/>
            <wp:effectExtent l="19050" t="0" r="0" b="0"/>
            <wp:docPr id="14" name="Рисунок 14" descr="C:\Users\Alenka\AppData\Local\Temp\FineReader10\media\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lenka\AppData\Local\Temp\FineReader10\media\image1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070"/>
        <w:gridCol w:w="211"/>
        <w:gridCol w:w="216"/>
        <w:gridCol w:w="144"/>
        <w:gridCol w:w="662"/>
      </w:tblGrid>
      <w:tr w:rsidR="00CA125F" w:rsidTr="00DC5BFD">
        <w:trPr>
          <w:trHeight w:val="341"/>
          <w:jc w:val="center"/>
        </w:trPr>
        <w:tc>
          <w:tcPr>
            <w:tcW w:w="10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spacing w:line="240" w:lineRule="auto"/>
              <w:ind w:left="60"/>
            </w:pPr>
            <w:r>
              <w:t>б</w:t>
            </w:r>
          </w:p>
        </w:tc>
        <w:tc>
          <w:tcPr>
            <w:tcW w:w="2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100"/>
              <w:framePr w:w="3566" w:h="1973" w:hSpace="236" w:vSpace="545" w:wrap="around" w:vAnchor="text" w:hAnchor="margin" w:x="194" w:y="1667"/>
              <w:shd w:val="clear" w:color="auto" w:fill="auto"/>
              <w:tabs>
                <w:tab w:val="left" w:leader="underscore" w:pos="125"/>
                <w:tab w:val="left" w:pos="1418"/>
              </w:tabs>
              <w:spacing w:line="240" w:lineRule="auto"/>
            </w:pPr>
            <w:r>
              <w:tab/>
            </w:r>
          </w:p>
        </w:tc>
        <w:tc>
          <w:tcPr>
            <w:tcW w:w="2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80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  <w:tr w:rsidR="00CA125F" w:rsidTr="00DC5BFD">
        <w:trPr>
          <w:trHeight w:val="115"/>
          <w:jc w:val="center"/>
        </w:trPr>
        <w:tc>
          <w:tcPr>
            <w:tcW w:w="107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80"/>
              <w:framePr w:w="3566" w:h="1973" w:hSpace="236" w:vSpace="545" w:wrap="around" w:vAnchor="text" w:hAnchor="margin" w:x="194" w:y="1667"/>
              <w:shd w:val="clear" w:color="auto" w:fill="auto"/>
              <w:tabs>
                <w:tab w:val="left" w:pos="1418"/>
              </w:tabs>
              <w:spacing w:line="240" w:lineRule="auto"/>
              <w:ind w:left="980"/>
            </w:pPr>
            <w:r>
              <w:t>-</w:t>
            </w:r>
          </w:p>
        </w:tc>
        <w:tc>
          <w:tcPr>
            <w:tcW w:w="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806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120"/>
              <w:framePr w:w="3566" w:h="1973" w:hSpace="236" w:vSpace="545" w:wrap="around" w:vAnchor="text" w:hAnchor="margin" w:x="194" w:y="1667"/>
              <w:shd w:val="clear" w:color="auto" w:fill="auto"/>
              <w:tabs>
                <w:tab w:val="left" w:pos="1418"/>
              </w:tabs>
              <w:spacing w:line="240" w:lineRule="auto"/>
              <w:ind w:left="580"/>
            </w:pPr>
            <w:r>
              <w:t>/</w:t>
            </w:r>
          </w:p>
        </w:tc>
      </w:tr>
      <w:tr w:rsidR="00CA125F" w:rsidTr="00DC5BFD">
        <w:trPr>
          <w:trHeight w:val="278"/>
          <w:jc w:val="center"/>
        </w:trPr>
        <w:tc>
          <w:tcPr>
            <w:tcW w:w="10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</w:pPr>
          </w:p>
        </w:tc>
        <w:tc>
          <w:tcPr>
            <w:tcW w:w="2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110"/>
              <w:framePr w:w="3566" w:h="1973" w:hSpace="236" w:vSpace="545" w:wrap="around" w:vAnchor="text" w:hAnchor="margin" w:x="194" w:y="1667"/>
              <w:shd w:val="clear" w:color="auto" w:fill="auto"/>
              <w:tabs>
                <w:tab w:val="left" w:pos="1418"/>
              </w:tabs>
              <w:spacing w:line="240" w:lineRule="auto"/>
              <w:ind w:left="100"/>
            </w:pPr>
            <w:r>
              <w:t>4</w:t>
            </w:r>
          </w:p>
        </w:tc>
        <w:tc>
          <w:tcPr>
            <w:tcW w:w="1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130"/>
              <w:framePr w:w="3566" w:h="1973" w:hSpace="236" w:vSpace="545" w:wrap="around" w:vAnchor="text" w:hAnchor="margin" w:x="194" w:y="1667"/>
              <w:shd w:val="clear" w:color="auto" w:fill="auto"/>
              <w:tabs>
                <w:tab w:val="left" w:pos="1418"/>
              </w:tabs>
              <w:spacing w:line="240" w:lineRule="auto"/>
              <w:ind w:left="400"/>
            </w:pPr>
            <w:r>
              <w:t>/</w:t>
            </w:r>
          </w:p>
        </w:tc>
      </w:tr>
      <w:tr w:rsidR="00CA125F" w:rsidTr="00DC5BFD">
        <w:trPr>
          <w:trHeight w:val="317"/>
          <w:jc w:val="center"/>
        </w:trPr>
        <w:tc>
          <w:tcPr>
            <w:tcW w:w="107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pStyle w:val="90"/>
              <w:framePr w:w="3566" w:h="1973" w:hSpace="236" w:vSpace="545" w:wrap="around" w:vAnchor="text" w:hAnchor="margin" w:x="194" w:y="1667"/>
              <w:shd w:val="clear" w:color="auto" w:fill="auto"/>
              <w:tabs>
                <w:tab w:val="left" w:pos="1418"/>
              </w:tabs>
              <w:spacing w:line="240" w:lineRule="auto"/>
              <w:ind w:left="780"/>
            </w:pPr>
            <w:r>
              <w:t>*</w:t>
            </w:r>
          </w:p>
        </w:tc>
        <w:tc>
          <w:tcPr>
            <w:tcW w:w="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1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A125F" w:rsidRDefault="00CA125F" w:rsidP="009C6A29">
            <w:pPr>
              <w:framePr w:w="3566" w:h="1973" w:hSpace="236" w:vSpace="545" w:wrap="around" w:vAnchor="text" w:hAnchor="margin" w:x="194" w:y="1667"/>
              <w:tabs>
                <w:tab w:val="left" w:pos="1418"/>
              </w:tabs>
              <w:rPr>
                <w:sz w:val="10"/>
                <w:szCs w:val="10"/>
              </w:rPr>
            </w:pPr>
          </w:p>
        </w:tc>
      </w:tr>
    </w:tbl>
    <w:p w:rsidR="00CA125F" w:rsidRDefault="00CA125F" w:rsidP="009C6A29">
      <w:pPr>
        <w:pStyle w:val="36"/>
        <w:framePr w:w="3566" w:h="1973" w:hSpace="236" w:vSpace="545" w:wrap="around" w:vAnchor="text" w:hAnchor="margin" w:x="194" w:y="1667"/>
        <w:shd w:val="clear" w:color="auto" w:fill="auto"/>
        <w:tabs>
          <w:tab w:val="left" w:pos="1418"/>
        </w:tabs>
        <w:jc w:val="center"/>
      </w:pPr>
      <w:r>
        <w:t>Рис. 11. Ручное электросверло СЭР-19М</w:t>
      </w:r>
    </w:p>
    <w:p w:rsidR="00CA125F" w:rsidRDefault="00CA125F" w:rsidP="009C6A29">
      <w:pPr>
        <w:pStyle w:val="af2"/>
        <w:framePr w:w="3566" w:h="1973" w:hSpace="236" w:vSpace="545" w:wrap="around" w:vAnchor="text" w:hAnchor="margin" w:x="194" w:y="1667"/>
        <w:shd w:val="clear" w:color="auto" w:fill="auto"/>
        <w:tabs>
          <w:tab w:val="left" w:pos="1418"/>
        </w:tabs>
        <w:ind w:firstLine="0"/>
        <w:jc w:val="center"/>
      </w:pPr>
      <w:r>
        <w:t>а) общий вид: 5 - корпус; 6 - рукоятка; б) кинетическая схема: 1 - электродвигатель; 2 - вентилятор; 3 - редуктор; 4 - шпиндель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left="20" w:firstLine="0"/>
        <w:jc w:val="right"/>
      </w:pPr>
      <w:r>
        <w:t xml:space="preserve">Ручное </w:t>
      </w:r>
      <w:proofErr w:type="spellStart"/>
      <w:r>
        <w:t>электросве</w:t>
      </w:r>
      <w:proofErr w:type="gramStart"/>
      <w:r>
        <w:t>р</w:t>
      </w:r>
      <w:proofErr w:type="spellEnd"/>
      <w:r>
        <w:t>-</w:t>
      </w:r>
      <w:proofErr w:type="gramEnd"/>
      <w:r>
        <w:t xml:space="preserve"> </w:t>
      </w:r>
      <w:proofErr w:type="spellStart"/>
      <w:r>
        <w:t>ло</w:t>
      </w:r>
      <w:proofErr w:type="spellEnd"/>
      <w:r>
        <w:t xml:space="preserve"> (рис. 11) состоит из </w:t>
      </w:r>
      <w:proofErr w:type="spellStart"/>
      <w:r>
        <w:t>коротко-замкнутого</w:t>
      </w:r>
      <w:proofErr w:type="spellEnd"/>
      <w:r>
        <w:t xml:space="preserve"> асин</w:t>
      </w:r>
      <w:r>
        <w:softHyphen/>
        <w:t>хронного электродвигате</w:t>
      </w:r>
      <w:r>
        <w:softHyphen/>
        <w:t>ля 1, вентилятора 2, ре</w:t>
      </w:r>
      <w:r>
        <w:softHyphen/>
        <w:t>дуктора 3, шпинделя 4, в который вставляется хво</w:t>
      </w:r>
      <w:r>
        <w:softHyphen/>
        <w:t>стовик бура. Все эти части заключены в прочный с</w:t>
      </w:r>
      <w:proofErr w:type="gramStart"/>
      <w:r>
        <w:t>и-</w:t>
      </w:r>
      <w:proofErr w:type="gramEnd"/>
      <w:r>
        <w:t xml:space="preserve"> </w:t>
      </w:r>
      <w:proofErr w:type="spellStart"/>
      <w:r>
        <w:t>луминовый</w:t>
      </w:r>
      <w:proofErr w:type="spellEnd"/>
      <w:r>
        <w:t xml:space="preserve"> корпус 5 и рукоятками 6. В правой рукоятке нахо</w:t>
      </w:r>
      <w:r>
        <w:softHyphen/>
        <w:t xml:space="preserve">дится курок, при нажатии которого включаются контакты подачи тока </w:t>
      </w:r>
      <w:proofErr w:type="gramStart"/>
      <w:r>
        <w:t>от</w:t>
      </w:r>
      <w:proofErr w:type="gramEnd"/>
      <w:r>
        <w:br w:type="page"/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0"/>
        <w:jc w:val="both"/>
      </w:pPr>
      <w:r>
        <w:lastRenderedPageBreak/>
        <w:t>кабеля в обмотку статора. Осевое усилие при бурении ручными свёрлами составляет 20-40 кг, что достаточно при бурении мягких пород. Для обес</w:t>
      </w:r>
      <w:r>
        <w:softHyphen/>
        <w:t xml:space="preserve">печения бурения шпуров в более крепких породах ручными </w:t>
      </w:r>
      <w:proofErr w:type="spellStart"/>
      <w:proofErr w:type="gramStart"/>
      <w:r>
        <w:t>электросвёр</w:t>
      </w:r>
      <w:proofErr w:type="spellEnd"/>
      <w:r>
        <w:t xml:space="preserve"> - </w:t>
      </w:r>
      <w:proofErr w:type="spellStart"/>
      <w:r>
        <w:t>лами</w:t>
      </w:r>
      <w:proofErr w:type="spellEnd"/>
      <w:proofErr w:type="gramEnd"/>
      <w:r>
        <w:t xml:space="preserve"> имеются приспособления для принудительной подачи.</w:t>
      </w:r>
    </w:p>
    <w:p w:rsidR="00CA125F" w:rsidRDefault="00CA125F" w:rsidP="009C6A29">
      <w:pPr>
        <w:framePr w:w="2482" w:h="3470" w:hSpace="471" w:vSpace="262" w:wrap="around" w:vAnchor="text" w:hAnchor="margin" w:x="151" w:y="1465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1560830" cy="2191385"/>
            <wp:effectExtent l="19050" t="0" r="1270" b="0"/>
            <wp:docPr id="15" name="Рисунок 15" descr="C:\Users\Alenka\AppData\Local\Temp\FineReader10\media\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lenka\AppData\Local\Temp\FineReader10\media\image1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219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2531" w:line="346" w:lineRule="exact"/>
        <w:ind w:right="20" w:firstLine="500"/>
        <w:jc w:val="both"/>
      </w:pPr>
      <w:r>
        <w:t>Колонковые электросвёрла при работе устанавливают на простей</w:t>
      </w:r>
      <w:r>
        <w:softHyphen/>
        <w:t>ших приспособлениях - распорных трубах, колонках (рис. 12а) и манипу</w:t>
      </w:r>
      <w:r>
        <w:softHyphen/>
        <w:t>ляторах (рис. 12б).</w:t>
      </w:r>
    </w:p>
    <w:p w:rsidR="00CA125F" w:rsidRDefault="00CA125F" w:rsidP="009C6A29">
      <w:pPr>
        <w:tabs>
          <w:tab w:val="left" w:pos="1418"/>
        </w:tabs>
        <w:spacing w:line="182" w:lineRule="exact"/>
        <w:ind w:left="660" w:right="20"/>
        <w:jc w:val="both"/>
      </w:pPr>
      <w:r>
        <w:rPr>
          <w:rStyle w:val="775pt"/>
          <w:rFonts w:eastAsia="Trebuchet MS"/>
        </w:rPr>
        <w:t xml:space="preserve">Рис. 12. Приспособления для установки колонковых электросверл </w:t>
      </w:r>
      <w:r>
        <w:t>а) буровая колонка КЭБ; б) манипу</w:t>
      </w:r>
      <w:r>
        <w:softHyphen/>
        <w:t>лятор: 1 - колонка; 2 - кронштейны; 3 - стрела;</w:t>
      </w:r>
    </w:p>
    <w:p w:rsidR="00CA125F" w:rsidRDefault="00CA125F" w:rsidP="009C6A29">
      <w:pPr>
        <w:numPr>
          <w:ilvl w:val="0"/>
          <w:numId w:val="4"/>
        </w:numPr>
        <w:tabs>
          <w:tab w:val="left" w:pos="773"/>
          <w:tab w:val="left" w:pos="1418"/>
        </w:tabs>
        <w:spacing w:after="0" w:line="182" w:lineRule="exact"/>
        <w:ind w:left="660"/>
      </w:pPr>
      <w:r>
        <w:t>- винтовой подъемник;</w:t>
      </w:r>
    </w:p>
    <w:p w:rsidR="00CA125F" w:rsidRDefault="00CA125F" w:rsidP="009C6A29">
      <w:pPr>
        <w:numPr>
          <w:ilvl w:val="0"/>
          <w:numId w:val="4"/>
        </w:numPr>
        <w:tabs>
          <w:tab w:val="left" w:pos="613"/>
          <w:tab w:val="left" w:pos="1418"/>
        </w:tabs>
        <w:spacing w:after="232" w:line="182" w:lineRule="exact"/>
        <w:ind w:firstLine="500"/>
        <w:jc w:val="both"/>
      </w:pPr>
      <w:r>
        <w:t>- винт; 6 - вертлюг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right="20" w:firstLine="500"/>
        <w:jc w:val="both"/>
      </w:pPr>
      <w:r>
        <w:t>Колонковое электросверло ЭБК-5 имеет следующее устройство. В корпусе из алюминиевого сплава помещаются электродвигатель, редук</w:t>
      </w:r>
      <w:r>
        <w:softHyphen/>
        <w:t>тор, шпиндель или ходовой винт, переключатель переднего заднего хода шпинделя и контроллер.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right="20" w:firstLine="500"/>
        <w:jc w:val="both"/>
      </w:pPr>
      <w:r>
        <w:t>Двухскоростной (1500 и 3000 об/мин) - асинхронный электродвига</w:t>
      </w:r>
      <w:r>
        <w:softHyphen/>
        <w:t>тель трехфазного тока 380</w:t>
      </w:r>
      <w:proofErr w:type="gramStart"/>
      <w:r>
        <w:t xml:space="preserve"> В</w:t>
      </w:r>
      <w:proofErr w:type="gramEnd"/>
      <w:r>
        <w:t xml:space="preserve"> размещен в нижней части корпуса. К корпусу электросверла прикреплены с боков две цапфы для закрепления на </w:t>
      </w:r>
      <w:proofErr w:type="gramStart"/>
      <w:r>
        <w:t xml:space="preserve">колон - </w:t>
      </w:r>
      <w:proofErr w:type="spellStart"/>
      <w:r>
        <w:t>ке</w:t>
      </w:r>
      <w:proofErr w:type="spellEnd"/>
      <w:proofErr w:type="gramEnd"/>
      <w:r>
        <w:t xml:space="preserve"> или манипуляторе. Электросверло ЭБК-5 имеет </w:t>
      </w:r>
      <w:proofErr w:type="spellStart"/>
      <w:r>
        <w:t>дифференциальн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винтовой механизм.</w:t>
      </w:r>
      <w:r>
        <w:br w:type="page"/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71" w:line="346" w:lineRule="exact"/>
        <w:ind w:right="20" w:firstLine="460"/>
        <w:jc w:val="both"/>
      </w:pPr>
      <w:r>
        <w:lastRenderedPageBreak/>
        <w:t>Буровым инструментом для вращательного бурения шпуров являют</w:t>
      </w:r>
      <w:r>
        <w:softHyphen/>
        <w:t>ся буры (рис. 13 а), состоящие из штанги 2, резца 1. Штанга имеет хвосто</w:t>
      </w:r>
      <w:r>
        <w:softHyphen/>
        <w:t>вик 3, которым она вставляется в патрон ромбической или прямоугольной стали. Витая форма повышает жесткость штанги и служит для удаления бурой мелочи.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819785" cy="914400"/>
            <wp:effectExtent l="19050" t="0" r="0" b="0"/>
            <wp:docPr id="16" name="Рисунок 16" descr="C:\Users\Alenka\AppData\Local\Temp\FineReader10\media\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lenka\AppData\Local\Temp\FineReader10\media\image1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tabs>
          <w:tab w:val="left" w:pos="1418"/>
        </w:tabs>
        <w:spacing w:line="120" w:lineRule="exact"/>
      </w:pPr>
    </w:p>
    <w:p w:rsidR="00CA125F" w:rsidRDefault="00CA125F" w:rsidP="009C6A29">
      <w:pPr>
        <w:framePr w:w="2914" w:h="2203" w:wrap="notBeside" w:vAnchor="text" w:hAnchor="text" w:x="704" w:y="1"/>
        <w:tabs>
          <w:tab w:val="left" w:pos="1418"/>
        </w:tabs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1828800" cy="1371600"/>
            <wp:effectExtent l="19050" t="0" r="0" b="0"/>
            <wp:docPr id="17" name="Рисунок 17" descr="C:\Users\Alenka\AppData\Local\Temp\FineReader10\media\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lenka\AppData\Local\Temp\FineReader10\media\image1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="4783" w:h="1383" w:wrap="notBeside" w:vAnchor="text" w:hAnchor="text" w:y="2928"/>
        <w:shd w:val="clear" w:color="auto" w:fill="auto"/>
        <w:tabs>
          <w:tab w:val="left" w:pos="1418"/>
        </w:tabs>
        <w:spacing w:line="276" w:lineRule="exact"/>
        <w:ind w:firstLine="0"/>
      </w:pPr>
      <w:r>
        <w:t>Рис. 13. Схема разрушения породы при вращательном бурении</w:t>
      </w:r>
    </w:p>
    <w:p w:rsidR="00CA125F" w:rsidRDefault="00CA125F" w:rsidP="009C6A29">
      <w:pPr>
        <w:pStyle w:val="a6"/>
        <w:framePr w:w="4783" w:h="1383" w:wrap="notBeside" w:vAnchor="text" w:hAnchor="text" w:y="2928"/>
        <w:shd w:val="clear" w:color="auto" w:fill="auto"/>
        <w:tabs>
          <w:tab w:val="left" w:pos="675"/>
          <w:tab w:val="left" w:pos="1418"/>
        </w:tabs>
        <w:spacing w:line="276" w:lineRule="exact"/>
        <w:ind w:left="500" w:firstLine="0"/>
      </w:pPr>
      <w:r>
        <w:t>а)</w:t>
      </w:r>
      <w:r>
        <w:tab/>
        <w:t>буровой инструмент: 1 - резец; 2 - штанга; 3 - хвостовик;</w:t>
      </w:r>
    </w:p>
    <w:p w:rsidR="00CA125F" w:rsidRDefault="00CA125F" w:rsidP="009C6A29">
      <w:pPr>
        <w:pStyle w:val="a6"/>
        <w:framePr w:w="4783" w:h="1383" w:wrap="notBeside" w:vAnchor="text" w:hAnchor="text" w:y="2928"/>
        <w:shd w:val="clear" w:color="auto" w:fill="auto"/>
        <w:tabs>
          <w:tab w:val="left" w:pos="661"/>
          <w:tab w:val="left" w:pos="1418"/>
        </w:tabs>
        <w:spacing w:line="276" w:lineRule="exact"/>
        <w:ind w:left="500" w:firstLine="0"/>
      </w:pPr>
      <w:r>
        <w:t>б)</w:t>
      </w:r>
      <w:r>
        <w:tab/>
        <w:t>резец: 1 - корпус; 2 - перо; 3 - лезвие; 4 - грань; 5 - задняя часть пера; 6 - хвостовик;</w:t>
      </w:r>
    </w:p>
    <w:p w:rsidR="00CA125F" w:rsidRDefault="00CA125F" w:rsidP="009C6A29">
      <w:pPr>
        <w:pStyle w:val="a6"/>
        <w:framePr w:w="4783" w:h="1383" w:wrap="notBeside" w:vAnchor="text" w:hAnchor="text" w:y="2928"/>
        <w:shd w:val="clear" w:color="auto" w:fill="auto"/>
        <w:tabs>
          <w:tab w:val="left" w:pos="651"/>
          <w:tab w:val="left" w:pos="1418"/>
        </w:tabs>
        <w:spacing w:line="276" w:lineRule="exact"/>
        <w:ind w:left="500" w:firstLine="0"/>
      </w:pPr>
      <w:r>
        <w:t>в)</w:t>
      </w:r>
      <w:r>
        <w:tab/>
        <w:t>механизм разрушения породы</w:t>
      </w:r>
    </w:p>
    <w:p w:rsidR="00CA125F" w:rsidRDefault="00CA125F" w:rsidP="009C6A29">
      <w:pPr>
        <w:pStyle w:val="56"/>
        <w:framePr w:w="50" w:h="100" w:wrap="notBeside" w:vAnchor="text" w:hAnchor="text" w:x="601" w:y="-26"/>
        <w:shd w:val="clear" w:color="auto" w:fill="auto"/>
        <w:tabs>
          <w:tab w:val="left" w:pos="1418"/>
        </w:tabs>
        <w:spacing w:line="100" w:lineRule="exact"/>
      </w:pPr>
      <w:r>
        <w:t>а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283" w:line="346" w:lineRule="exact"/>
        <w:ind w:right="20" w:firstLine="460"/>
        <w:jc w:val="both"/>
      </w:pPr>
      <w:r>
        <w:t>Очень важным элементом бурового инструмента является резец (рис. 13 б), который состоит из корпуса 1, перьев 2 и хвостовика 6. Перья резца имеют переднюю и заднюю 4 грани и лезвие 3. Каждое перо со сто</w:t>
      </w:r>
      <w:r>
        <w:softHyphen/>
        <w:t>роны передней рабочей грани армируется пластинкой из твердого сплава ВК-6 или ВК-8 толщиной 3-4 мм.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 xml:space="preserve">Сущность вращательного бурения заключается в том, что резец (рис. 13в) вращаясь под действием вращательного усилия </w:t>
      </w:r>
      <w:proofErr w:type="spellStart"/>
      <w:proofErr w:type="gramStart"/>
      <w:r>
        <w:t>р</w:t>
      </w:r>
      <w:proofErr w:type="spellEnd"/>
      <w:proofErr w:type="gramEnd"/>
      <w:r>
        <w:t xml:space="preserve"> и осевого усилия Р, внедряется в породу и срезает слой породы (стружку) толщиной Ь.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413" w:line="341" w:lineRule="exact"/>
        <w:ind w:left="20" w:right="20" w:firstLine="460"/>
        <w:jc w:val="both"/>
      </w:pPr>
      <w:r>
        <w:t xml:space="preserve">Режим вращательного бурения определяется величиной подачи и скоростью вращения инструмента. С увеличением крепости и </w:t>
      </w:r>
      <w:proofErr w:type="spellStart"/>
      <w:r>
        <w:t>абразивн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сти</w:t>
      </w:r>
      <w:proofErr w:type="spellEnd"/>
      <w:r>
        <w:t xml:space="preserve"> пород оптимальные скорости вращательного бурения снижаются.</w:t>
      </w:r>
    </w:p>
    <w:p w:rsidR="00CA125F" w:rsidRDefault="00CA125F" w:rsidP="009C6A29">
      <w:pPr>
        <w:pStyle w:val="60"/>
        <w:shd w:val="clear" w:color="auto" w:fill="auto"/>
        <w:tabs>
          <w:tab w:val="left" w:pos="1418"/>
        </w:tabs>
        <w:spacing w:before="0" w:after="303" w:line="200" w:lineRule="exact"/>
        <w:ind w:left="20" w:firstLine="460"/>
      </w:pPr>
      <w:r>
        <w:t>6.1.2. Буровые машины ударного бурения шпуров [8]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>Ударно-поворотный способ бурения характеризуется тем, что раз</w:t>
      </w:r>
      <w:r>
        <w:softHyphen/>
        <w:t>рушение породы происходит в результате последовательных ударов по забою шпура или скважины бурового инструмента (штанги и буровой коронки), совершающего возвратно-поступательные движения. Перед каждым следующим ударом инструмент поворачивается на некоторый угол, чем обеспечивает разрушение породы по всей площади шпура (скважины). Ударно-поворотный способ бурения шпуров может исполь</w:t>
      </w:r>
      <w:r>
        <w:softHyphen/>
        <w:t>зоваться при коэффициенте крепости пород Г = 4 -г- 20.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460"/>
        <w:jc w:val="both"/>
      </w:pPr>
      <w:r>
        <w:t>Буровые машины для ударного бурения шпуров называют</w:t>
      </w:r>
      <w:r>
        <w:rPr>
          <w:rStyle w:val="a4"/>
          <w:rFonts w:eastAsia="Tahoma"/>
        </w:rPr>
        <w:t xml:space="preserve"> перфора</w:t>
      </w:r>
      <w:r>
        <w:rPr>
          <w:rStyle w:val="a4"/>
          <w:rFonts w:eastAsia="Tahoma"/>
        </w:rPr>
        <w:softHyphen/>
        <w:t>торами</w:t>
      </w:r>
      <w:r>
        <w:t xml:space="preserve"> или</w:t>
      </w:r>
      <w:r>
        <w:rPr>
          <w:rStyle w:val="a4"/>
          <w:rFonts w:eastAsia="Tahoma"/>
        </w:rPr>
        <w:t xml:space="preserve"> бурильными молотками.</w:t>
      </w:r>
      <w:r>
        <w:t xml:space="preserve"> По виду применяемой энергии бу</w:t>
      </w:r>
      <w:r>
        <w:softHyphen/>
        <w:t xml:space="preserve">ровые молотки разделяются </w:t>
      </w:r>
      <w:proofErr w:type="gramStart"/>
      <w:r>
        <w:t>на</w:t>
      </w:r>
      <w:proofErr w:type="gramEnd"/>
      <w:r>
        <w:t xml:space="preserve"> пневматические и гидравлические. По ус</w:t>
      </w:r>
      <w:r>
        <w:softHyphen/>
        <w:t>ловиям применения и конструкции пневматические перфораторы бывают трёх типов:</w:t>
      </w:r>
    </w:p>
    <w:p w:rsidR="00CA125F" w:rsidRDefault="00CA125F" w:rsidP="009C6A29">
      <w:pPr>
        <w:pStyle w:val="3"/>
        <w:numPr>
          <w:ilvl w:val="1"/>
          <w:numId w:val="4"/>
        </w:numPr>
        <w:shd w:val="clear" w:color="auto" w:fill="auto"/>
        <w:tabs>
          <w:tab w:val="left" w:pos="716"/>
          <w:tab w:val="left" w:pos="1418"/>
        </w:tabs>
        <w:spacing w:before="0" w:line="346" w:lineRule="exact"/>
        <w:ind w:left="20" w:right="20" w:firstLine="460"/>
        <w:jc w:val="both"/>
      </w:pPr>
      <w:r>
        <w:rPr>
          <w:rStyle w:val="a4"/>
          <w:rFonts w:eastAsia="Tahoma"/>
        </w:rPr>
        <w:lastRenderedPageBreak/>
        <w:t>переносные</w:t>
      </w:r>
      <w:r>
        <w:t xml:space="preserve"> буровые молотки массой от 24 до 35 кг, предназна</w:t>
      </w:r>
      <w:r>
        <w:softHyphen/>
        <w:t>ченных для бурения шпуров в забое с руки или с поддержек;</w:t>
      </w:r>
    </w:p>
    <w:p w:rsidR="00CA125F" w:rsidRDefault="00CA125F" w:rsidP="009C6A29">
      <w:pPr>
        <w:pStyle w:val="3"/>
        <w:numPr>
          <w:ilvl w:val="1"/>
          <w:numId w:val="4"/>
        </w:numPr>
        <w:shd w:val="clear" w:color="auto" w:fill="auto"/>
        <w:tabs>
          <w:tab w:val="left" w:pos="697"/>
          <w:tab w:val="left" w:pos="1418"/>
        </w:tabs>
        <w:spacing w:before="0" w:line="346" w:lineRule="exact"/>
        <w:ind w:left="20" w:right="20" w:firstLine="460"/>
        <w:jc w:val="both"/>
      </w:pPr>
      <w:r>
        <w:rPr>
          <w:rStyle w:val="a4"/>
          <w:rFonts w:eastAsia="Tahoma"/>
        </w:rPr>
        <w:t>телескопные</w:t>
      </w:r>
      <w:r>
        <w:t xml:space="preserve"> буровые молотки с массой от 30 до 48 </w:t>
      </w:r>
      <w:proofErr w:type="gramStart"/>
      <w:r>
        <w:t>кг, смонтиро</w:t>
      </w:r>
      <w:r>
        <w:softHyphen/>
        <w:t>ванные на раздвижной телескопической стойке и предназначены</w:t>
      </w:r>
      <w:proofErr w:type="gramEnd"/>
      <w:r>
        <w:t xml:space="preserve"> для бу</w:t>
      </w:r>
      <w:r>
        <w:softHyphen/>
        <w:t>рения восходящих шпуров;</w:t>
      </w:r>
    </w:p>
    <w:p w:rsidR="00CA125F" w:rsidRDefault="00CA125F" w:rsidP="009C6A29">
      <w:pPr>
        <w:pStyle w:val="3"/>
        <w:numPr>
          <w:ilvl w:val="1"/>
          <w:numId w:val="4"/>
        </w:numPr>
        <w:shd w:val="clear" w:color="auto" w:fill="auto"/>
        <w:tabs>
          <w:tab w:val="left" w:pos="706"/>
          <w:tab w:val="left" w:pos="1418"/>
        </w:tabs>
        <w:spacing w:before="0" w:line="346" w:lineRule="exact"/>
        <w:ind w:left="20" w:right="20" w:firstLine="460"/>
        <w:jc w:val="both"/>
      </w:pPr>
      <w:r>
        <w:rPr>
          <w:rStyle w:val="a4"/>
          <w:rFonts w:eastAsia="Tahoma"/>
        </w:rPr>
        <w:t>колонковые</w:t>
      </w:r>
      <w:r>
        <w:t xml:space="preserve"> буровые молотки массой от 50 дол 175 кг, устанавли</w:t>
      </w:r>
      <w:r>
        <w:softHyphen/>
        <w:t>ваемые на колонках или манипуляторах.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51" w:line="345" w:lineRule="exact"/>
        <w:ind w:firstLine="460"/>
        <w:jc w:val="both"/>
      </w:pPr>
      <w:r>
        <w:t xml:space="preserve">Сущность ударно-поворотного способа бурения заключается в том, что по хвостовику бура 1 (рис. 14) наносится удар силой </w:t>
      </w:r>
      <w:proofErr w:type="gramStart"/>
      <w:r>
        <w:t>Р</w:t>
      </w:r>
      <w:proofErr w:type="gramEnd"/>
      <w:r>
        <w:t>, в результате чего коронка бура 4 внедряется в породу на глубину Ь. После каждого удара бур поворачивается на угол 5-30</w:t>
      </w:r>
      <w:r>
        <w:rPr>
          <w:vertAlign w:val="superscript"/>
        </w:rPr>
        <w:t>0</w:t>
      </w:r>
      <w:r>
        <w:t xml:space="preserve"> под действием силы </w:t>
      </w:r>
      <w:proofErr w:type="spellStart"/>
      <w:r>
        <w:t>р</w:t>
      </w:r>
      <w:proofErr w:type="spellEnd"/>
      <w:r>
        <w:t>, а затем наносится следующий удар и происходит внедрение коронки в другом месте забоя шпура. При каждом ударе происходит скалывание породы под лезвием коронки.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1923415" cy="2191385"/>
            <wp:effectExtent l="19050" t="0" r="635" b="0"/>
            <wp:docPr id="18" name="Рисунок 18" descr="C:\Users\Alenka\AppData\Local\Temp\FineReader10\media\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lenka\AppData\Local\Temp\FineReader10\media\image1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219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line="280" w:lineRule="exact"/>
        <w:ind w:firstLine="0"/>
        <w:jc w:val="center"/>
      </w:pPr>
      <w:r>
        <w:t xml:space="preserve">Рис. 14. Схема разрушения породы при ударно-поворотном бурении шпуров </w:t>
      </w:r>
      <w:r>
        <w:rPr>
          <w:rStyle w:val="28pt"/>
          <w:rFonts w:eastAsia="Tahoma"/>
        </w:rPr>
        <w:t>1 - бур; 2 - буртик; 3 - тело бура; 4 - коронка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283" w:line="345" w:lineRule="exact"/>
        <w:ind w:firstLine="460"/>
        <w:jc w:val="both"/>
      </w:pPr>
      <w:r>
        <w:t>Буровым инструментом при ударно-поворотном бурении являются буры, изготавливаемые из шестигранной или круглой полой буровой ста</w:t>
      </w:r>
      <w:r>
        <w:softHyphen/>
        <w:t>ли диаметром 22-32 мм. Бур состоит из хвостовика 1, буртика 2, тела бура 3 и коронки 4. По оси бура проходит канал диаметром 6-9 мм для удале</w:t>
      </w:r>
      <w:r>
        <w:softHyphen/>
        <w:t xml:space="preserve">ния из забоя шпура буровой мелочи продувкой, промывкой или </w:t>
      </w:r>
      <w:proofErr w:type="spellStart"/>
      <w:r>
        <w:t>пылео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сосом</w:t>
      </w:r>
      <w:proofErr w:type="spell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5" w:lineRule="exact"/>
        <w:ind w:firstLine="460"/>
        <w:jc w:val="both"/>
      </w:pPr>
      <w:r>
        <w:t>Коронки армируют пластинками твердого сплава: ВК-6 для пород с Г = 6 -г- 10, ВК-8 (ВК-11) для пород с Г = 10 - 12 и ВК-15 для пород Г &gt;12.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471" w:line="345" w:lineRule="exact"/>
        <w:ind w:right="20" w:firstLine="460"/>
        <w:jc w:val="both"/>
      </w:pPr>
      <w:r>
        <w:t xml:space="preserve">На рисунке 15 показаны схема установки и работы различных типов перфораторов. Ручные перфораторы при работе удерживают в руках или на поддерживающе-подающих пневматических раздвижных колонках (рис. 15а) - </w:t>
      </w:r>
      <w:proofErr w:type="spellStart"/>
      <w:r>
        <w:t>пневмоподдержках</w:t>
      </w:r>
      <w:proofErr w:type="spellEnd"/>
      <w:r>
        <w:t xml:space="preserve"> П8, П11, П13.</w:t>
      </w:r>
      <w:r>
        <w:rPr>
          <w:rStyle w:val="a4"/>
          <w:rFonts w:eastAsia="Tahoma"/>
        </w:rPr>
        <w:t xml:space="preserve"> Колонковые</w:t>
      </w:r>
      <w:r>
        <w:t xml:space="preserve"> перфораторы (рис. 15 б) </w:t>
      </w:r>
      <w:proofErr w:type="spellStart"/>
      <w:r>
        <w:t>устанвливают</w:t>
      </w:r>
      <w:proofErr w:type="spellEnd"/>
      <w:r>
        <w:t xml:space="preserve"> на специальных приспособлениях или манипуля</w:t>
      </w:r>
      <w:r>
        <w:softHyphen/>
        <w:t>торах самоходных буровых машин. Подача перфоратора на забой произ</w:t>
      </w:r>
      <w:r>
        <w:softHyphen/>
        <w:t xml:space="preserve">водится </w:t>
      </w:r>
      <w:proofErr w:type="spellStart"/>
      <w:r>
        <w:t>автопоатчиком</w:t>
      </w:r>
      <w:proofErr w:type="spellEnd"/>
      <w:r>
        <w:t>.</w:t>
      </w:r>
      <w:r>
        <w:rPr>
          <w:rStyle w:val="a4"/>
          <w:rFonts w:eastAsia="Tahoma"/>
        </w:rPr>
        <w:t xml:space="preserve"> Телескопные</w:t>
      </w:r>
      <w:r>
        <w:t xml:space="preserve"> перфораторы (рис. 15в) применяют для бурения восстающих шпуров под углом 45</w:t>
      </w:r>
      <w:r>
        <w:rPr>
          <w:vertAlign w:val="superscript"/>
        </w:rPr>
        <w:t>0</w:t>
      </w:r>
      <w:r>
        <w:t xml:space="preserve"> и более. Перфоратор со</w:t>
      </w:r>
      <w:r>
        <w:softHyphen/>
        <w:t xml:space="preserve">единен соответственно с раздвижным поршневым </w:t>
      </w:r>
      <w:proofErr w:type="spellStart"/>
      <w:r>
        <w:t>пневмодатчико</w:t>
      </w:r>
      <w:proofErr w:type="gramStart"/>
      <w:r>
        <w:t>м</w:t>
      </w:r>
      <w:proofErr w:type="spellEnd"/>
      <w:r>
        <w:t>-</w:t>
      </w:r>
      <w:proofErr w:type="gramEnd"/>
      <w:r>
        <w:t xml:space="preserve"> колонкой, с помощью которой осуществляется подача перфоратора на забой.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639570" cy="2191385"/>
            <wp:effectExtent l="19050" t="0" r="0" b="0"/>
            <wp:docPr id="19" name="Рисунок 19" descr="C:\Users\Alenka\AppData\Local\Temp\FineReader10\media\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lenka\AppData\Local\Temp\FineReader10\media\image16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2191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line="276" w:lineRule="exact"/>
        <w:ind w:firstLine="0"/>
        <w:jc w:val="center"/>
      </w:pPr>
      <w:r>
        <w:t>Рис. 15. Перфораторы и установка их при работе</w:t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1418"/>
        </w:tabs>
        <w:spacing w:line="276" w:lineRule="exact"/>
        <w:ind w:firstLine="0"/>
        <w:jc w:val="center"/>
      </w:pPr>
      <w:r>
        <w:t xml:space="preserve">а) бурение шпуров с </w:t>
      </w:r>
      <w:proofErr w:type="spellStart"/>
      <w:r>
        <w:t>пневмоподрежки</w:t>
      </w:r>
      <w:proofErr w:type="spellEnd"/>
      <w:r>
        <w:t xml:space="preserve">: 1 - перфоратор; 2 - </w:t>
      </w:r>
      <w:proofErr w:type="spellStart"/>
      <w:r>
        <w:t>вневмоподдержка</w:t>
      </w:r>
      <w:proofErr w:type="spellEnd"/>
      <w:r>
        <w:t>; 3 - маслёнка;</w:t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228"/>
          <w:tab w:val="left" w:pos="1418"/>
        </w:tabs>
        <w:spacing w:line="276" w:lineRule="exact"/>
        <w:ind w:firstLine="0"/>
        <w:jc w:val="center"/>
      </w:pPr>
      <w:r>
        <w:t>б)</w:t>
      </w:r>
      <w:r>
        <w:tab/>
        <w:t xml:space="preserve">колонковый перфоратор: 1 - перфоратор; 4 - </w:t>
      </w:r>
      <w:proofErr w:type="spellStart"/>
      <w:r>
        <w:t>автоподатчик</w:t>
      </w:r>
      <w:proofErr w:type="spellEnd"/>
      <w:r>
        <w:t>; 5 - бур; 6 - маслёнка;</w:t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247"/>
          <w:tab w:val="left" w:pos="1418"/>
        </w:tabs>
        <w:spacing w:line="276" w:lineRule="exact"/>
        <w:ind w:firstLine="0"/>
        <w:jc w:val="center"/>
      </w:pPr>
      <w:r>
        <w:t>в)</w:t>
      </w:r>
      <w:r>
        <w:tab/>
        <w:t>телескопный перфоратор: 1 - перфоратор; 7 - телескоп; 8 - маслёнка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tabs>
          <w:tab w:val="left" w:pos="1418"/>
        </w:tabs>
        <w:spacing w:after="300" w:line="343" w:lineRule="exact"/>
        <w:ind w:left="920" w:right="1280"/>
      </w:pPr>
      <w:bookmarkStart w:id="3" w:name="bookmark20"/>
      <w:r>
        <w:t>6.1.3. Бурильные установки вращательно-ударного бурения шпуров [8]</w:t>
      </w:r>
      <w:bookmarkEnd w:id="3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3" w:lineRule="exact"/>
        <w:ind w:left="20" w:right="20" w:firstLine="460"/>
        <w:jc w:val="both"/>
      </w:pPr>
      <w:r>
        <w:t>Сущность способа заключается в том, что разрушение породы про</w:t>
      </w:r>
      <w:r>
        <w:softHyphen/>
        <w:t>исходит при одновременном и непрерывном воздействии крутящего мо</w:t>
      </w:r>
      <w:r>
        <w:softHyphen/>
        <w:t>мента, ударной нагрузки и значительного по величине постоянного осево</w:t>
      </w:r>
      <w:r>
        <w:softHyphen/>
        <w:t xml:space="preserve">го усилия. При таком сочетании воздействии основная часть энергии </w:t>
      </w:r>
      <w:proofErr w:type="gramStart"/>
      <w:r>
        <w:t xml:space="preserve">за - </w:t>
      </w:r>
      <w:proofErr w:type="spellStart"/>
      <w:r>
        <w:t>трачивается</w:t>
      </w:r>
      <w:proofErr w:type="spellEnd"/>
      <w:proofErr w:type="gramEnd"/>
      <w:r>
        <w:t xml:space="preserve"> на разрушение породы резанием, а ударная нагрузка увели</w:t>
      </w:r>
      <w:r>
        <w:softHyphen/>
        <w:t>чивает глубину внедрения коронки.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651" w:line="343" w:lineRule="exact"/>
        <w:ind w:left="20" w:right="20" w:firstLine="460"/>
        <w:jc w:val="both"/>
      </w:pPr>
      <w:r>
        <w:t xml:space="preserve">Для вращательно-ударного бурения шпуров в горизонтальных </w:t>
      </w:r>
      <w:proofErr w:type="spellStart"/>
      <w:proofErr w:type="gramStart"/>
      <w:r>
        <w:t>выра</w:t>
      </w:r>
      <w:proofErr w:type="spellEnd"/>
      <w:r>
        <w:t xml:space="preserve"> - </w:t>
      </w:r>
      <w:proofErr w:type="spellStart"/>
      <w:r>
        <w:t>ботках</w:t>
      </w:r>
      <w:proofErr w:type="spellEnd"/>
      <w:proofErr w:type="gramEnd"/>
      <w:r>
        <w:t xml:space="preserve"> применяют</w:t>
      </w:r>
      <w:r>
        <w:rPr>
          <w:rStyle w:val="a4"/>
          <w:rFonts w:eastAsia="Trebuchet MS"/>
        </w:rPr>
        <w:t xml:space="preserve"> бурильные установки</w:t>
      </w:r>
      <w:r>
        <w:t xml:space="preserve"> БУ-1М, БУЭ-1М, СБКН-2М - на рельсовом ходу, СБУ-2М - на гусеничном ходу (рис. 16) и СБКН-2МП - на пневмошинном ходу, а также ряд зарубежных машин. Для бурения шпуров при проходке стволов шахты применяют бурильные установки БУКС-1М, БУКС-2М, СМБУ-4М и др.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drawing>
          <wp:inline distT="0" distB="0" distL="0" distR="0">
            <wp:extent cx="3200400" cy="1828800"/>
            <wp:effectExtent l="19050" t="0" r="0" b="0"/>
            <wp:docPr id="20" name="Рисунок 20" descr="C:\Users\Alenka\AppData\Local\Temp\FineReader10\media\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lenka\AppData\Local\Temp\FineReader10\media\image1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a6"/>
        <w:framePr w:wrap="notBeside" w:vAnchor="text" w:hAnchor="text" w:xAlign="center" w:y="1"/>
        <w:shd w:val="clear" w:color="auto" w:fill="auto"/>
        <w:tabs>
          <w:tab w:val="left" w:pos="1418"/>
        </w:tabs>
        <w:spacing w:line="276" w:lineRule="exact"/>
        <w:ind w:firstLine="0"/>
        <w:jc w:val="center"/>
      </w:pPr>
      <w:r>
        <w:rPr>
          <w:rStyle w:val="75pt"/>
        </w:rPr>
        <w:t xml:space="preserve">Рис. 16. Буровая установка СБУ -2 М </w:t>
      </w:r>
      <w:r>
        <w:t>1 - бурильные машины; 2 - манипуляторы; 3 - верхняя тележка; 4 - пульт управления; 5 - станина; 6 - гусеничная тележка;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417" w:line="346" w:lineRule="exact"/>
        <w:ind w:left="20" w:right="20" w:firstLine="460"/>
        <w:jc w:val="both"/>
      </w:pPr>
      <w:r>
        <w:t>На бурильных установках могут находиться от одного до четырех бурильных машин. Применение бурильных установок позволяет в 3 - 5 раз повысить производительность бурения и одной штангой бурить в не</w:t>
      </w:r>
      <w:r>
        <w:softHyphen/>
        <w:t>обходимом направлении шпуры на полную глубину (до 3 м) в оптималь</w:t>
      </w:r>
      <w:r>
        <w:softHyphen/>
        <w:t>ном режиме, а манипулятор механизирует все операции по переходу от шпура к шпуру.</w:t>
      </w:r>
    </w:p>
    <w:p w:rsidR="00CA125F" w:rsidRDefault="00CA125F" w:rsidP="009C6A29">
      <w:pPr>
        <w:pStyle w:val="44"/>
        <w:keepNext/>
        <w:keepLines/>
        <w:shd w:val="clear" w:color="auto" w:fill="auto"/>
        <w:tabs>
          <w:tab w:val="left" w:pos="1418"/>
        </w:tabs>
        <w:spacing w:after="301" w:line="200" w:lineRule="exact"/>
        <w:ind w:left="20" w:firstLine="460"/>
        <w:jc w:val="both"/>
      </w:pPr>
      <w:bookmarkStart w:id="4" w:name="bookmark21"/>
      <w:r>
        <w:lastRenderedPageBreak/>
        <w:t>6.1.4. Немеханические методы разрушения горных пород</w:t>
      </w:r>
      <w:bookmarkEnd w:id="4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Разрушение горных пород и других твердых материалов возможно и другими нетрадиционными способами, т.к. в связи с увеличением крепо</w:t>
      </w:r>
      <w:r>
        <w:softHyphen/>
        <w:t>сти снижается эффективность механических способов. К испытанным и внедряющимся в производство способам бурения шпуров и скважин от</w:t>
      </w:r>
      <w:r>
        <w:softHyphen/>
        <w:t>носится</w:t>
      </w:r>
      <w:r>
        <w:rPr>
          <w:rStyle w:val="a4"/>
          <w:rFonts w:eastAsia="Trebuchet MS"/>
        </w:rPr>
        <w:t xml:space="preserve"> огневое</w:t>
      </w:r>
      <w:r>
        <w:t xml:space="preserve"> бурение, при котором разрушение породы происходит за счет быстрого разогрева поверхностного слоя породы раскаленными струями газа, вылетающими из сопел горелки со скоростью 2000 м/</w:t>
      </w:r>
      <w:proofErr w:type="gramStart"/>
      <w:r>
        <w:t>с</w:t>
      </w:r>
      <w:proofErr w:type="gramEnd"/>
      <w:r>
        <w:t xml:space="preserve"> и температуре 2000</w:t>
      </w:r>
      <w:r>
        <w:rPr>
          <w:vertAlign w:val="superscript"/>
        </w:rPr>
        <w:t>о</w:t>
      </w:r>
      <w:r>
        <w:t>С. В применяемых горелках тепловой поток образуется за счет сгорания горючего (бензин или керосин) в сжатом воздухе.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Недостаток огневого бурения в его избирательности. Этим способом успешно разрушаются кварцсодержащие породы. При уменьшении со</w:t>
      </w:r>
      <w:r>
        <w:softHyphen/>
        <w:t xml:space="preserve">держания кварца </w:t>
      </w:r>
      <w:proofErr w:type="spellStart"/>
      <w:r>
        <w:t>буримость</w:t>
      </w:r>
      <w:proofErr w:type="spellEnd"/>
      <w:r>
        <w:t xml:space="preserve"> пород термическим способом </w:t>
      </w:r>
      <w:proofErr w:type="gramStart"/>
      <w:r>
        <w:t>ухудшается</w:t>
      </w:r>
      <w:proofErr w:type="gramEnd"/>
      <w:r>
        <w:t xml:space="preserve"> и способ становится неприемлемым. Огневое бурение в промышленных масштабах в основном используется на железорудных карьерах для рас</w:t>
      </w:r>
      <w:r>
        <w:softHyphen/>
        <w:t>ширения заряжаемой нижней части скважин.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rPr>
          <w:rStyle w:val="a4"/>
          <w:rFonts w:eastAsia="Trebuchet MS"/>
        </w:rPr>
        <w:t>Взрывное</w:t>
      </w:r>
      <w:r>
        <w:t xml:space="preserve"> бурение скважин происходит за счет подачи на забой заря</w:t>
      </w:r>
      <w:r>
        <w:softHyphen/>
        <w:t xml:space="preserve">дов </w:t>
      </w:r>
      <w:proofErr w:type="gramStart"/>
      <w:r>
        <w:t>ВВ</w:t>
      </w:r>
      <w:proofErr w:type="gramEnd"/>
      <w:r>
        <w:t xml:space="preserve"> (взрывчатого вещества), их взрывания и удаления продуктов раз</w:t>
      </w:r>
      <w:r>
        <w:softHyphen/>
        <w:t>рушения с забоя. В настоящее время испытаны два основных способа бу</w:t>
      </w:r>
      <w:r>
        <w:softHyphen/>
        <w:t xml:space="preserve">рения: патронный, когда на забой с помощью воды или сжатого воздуха - подается заряд жидкого или твердого </w:t>
      </w:r>
      <w:proofErr w:type="gramStart"/>
      <w:r>
        <w:t>ВВ</w:t>
      </w:r>
      <w:proofErr w:type="gramEnd"/>
      <w:r>
        <w:t xml:space="preserve"> в оболочке. Заряд взрывается за счет удара его о забой или от детонатора. Струйное, когда из емкостей на станке по трубкам подают во </w:t>
      </w:r>
      <w:proofErr w:type="spellStart"/>
      <w:r>
        <w:t>взрывогенератор</w:t>
      </w:r>
      <w:proofErr w:type="spellEnd"/>
      <w:r>
        <w:t xml:space="preserve"> компоненты </w:t>
      </w:r>
      <w:proofErr w:type="gramStart"/>
      <w:r>
        <w:t>ВВ</w:t>
      </w:r>
      <w:proofErr w:type="gramEnd"/>
      <w:r>
        <w:t xml:space="preserve"> - горючее и окислитель, образующие в процессе их подачи на забой при смешива</w:t>
      </w:r>
      <w:r>
        <w:softHyphen/>
        <w:t>нии в определенной пропорции мощное ВВ. На забое формируется жид</w:t>
      </w:r>
      <w:r>
        <w:softHyphen/>
        <w:t>кий плоский заряд ВВ, в который впрыскивают капельку инициатора (сплав калия и натрия), что вызывает воспламенение заряда и его детона</w:t>
      </w:r>
      <w:r>
        <w:softHyphen/>
        <w:t>цию. Взрывом разрушается и подбрасывается с забоя определенный объ</w:t>
      </w:r>
      <w:r>
        <w:softHyphen/>
        <w:t>ем породы, который удаляется из скважины восходящим потоком сжатых газов.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 xml:space="preserve">Крупным недостатком </w:t>
      </w:r>
      <w:proofErr w:type="spellStart"/>
      <w:r>
        <w:t>взрыворурения</w:t>
      </w:r>
      <w:proofErr w:type="spellEnd"/>
      <w:r>
        <w:t xml:space="preserve"> является выделение большого объема весьма ядовитых окислов азота, большие трудности при бурении обводненных скважин и сильнотрещиноватых пород.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К</w:t>
      </w:r>
      <w:r>
        <w:rPr>
          <w:rStyle w:val="a4"/>
          <w:rFonts w:eastAsia="Tahoma"/>
        </w:rPr>
        <w:t xml:space="preserve"> электрофизическим</w:t>
      </w:r>
      <w:r>
        <w:t xml:space="preserve"> способам разрушения горных пород относит</w:t>
      </w:r>
      <w:r>
        <w:softHyphen/>
        <w:t>ся</w:t>
      </w:r>
      <w:r>
        <w:rPr>
          <w:rStyle w:val="a4"/>
          <w:rFonts w:eastAsia="Tahoma"/>
        </w:rPr>
        <w:t xml:space="preserve"> электрогидравлический метод</w:t>
      </w:r>
      <w:r>
        <w:t xml:space="preserve"> [1], суть которого заключается в созда</w:t>
      </w:r>
      <w:r>
        <w:softHyphen/>
        <w:t xml:space="preserve">нии высоковольтного импульсного разряда в воде с образованием </w:t>
      </w:r>
      <w:proofErr w:type="gramStart"/>
      <w:r>
        <w:t xml:space="preserve">удар - </w:t>
      </w:r>
      <w:proofErr w:type="spellStart"/>
      <w:r>
        <w:t>ных</w:t>
      </w:r>
      <w:proofErr w:type="spellEnd"/>
      <w:proofErr w:type="gramEnd"/>
      <w:r>
        <w:t xml:space="preserve"> волн, амплитуду которых можно менять в широких пределах пара</w:t>
      </w:r>
      <w:r>
        <w:softHyphen/>
        <w:t>метрами разрядного контура.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Развитие разряда в жидкости разделяется на три стадии: формиро</w:t>
      </w:r>
      <w:r>
        <w:softHyphen/>
        <w:t>вание канала, расширение канала искры, после разрядные процессы. Вре</w:t>
      </w:r>
      <w:r>
        <w:softHyphen/>
        <w:t>мя формирования канала зависит от напряжения, индуктивной электро</w:t>
      </w:r>
      <w:r>
        <w:softHyphen/>
        <w:t>проводности жидкости. После образования канала разрядный ток, дости</w:t>
      </w:r>
      <w:r>
        <w:softHyphen/>
        <w:t xml:space="preserve">гающий сотен </w:t>
      </w:r>
      <w:proofErr w:type="spellStart"/>
      <w:r>
        <w:t>килоампер</w:t>
      </w:r>
      <w:proofErr w:type="spellEnd"/>
      <w:r>
        <w:t>, разогревает плазму до температуры порядка 10</w:t>
      </w:r>
      <w:r>
        <w:rPr>
          <w:vertAlign w:val="superscript"/>
        </w:rPr>
        <w:t>4</w:t>
      </w:r>
      <w:r>
        <w:t>К, разогрев плазмы вызывает повышение давления в расширяющемся канале, которое может достигать 10</w:t>
      </w:r>
      <w:r>
        <w:rPr>
          <w:vertAlign w:val="superscript"/>
        </w:rPr>
        <w:t>4</w:t>
      </w:r>
      <w:r>
        <w:t xml:space="preserve"> </w:t>
      </w:r>
      <w:proofErr w:type="spellStart"/>
      <w:r>
        <w:t>Мпа</w:t>
      </w:r>
      <w:proofErr w:type="spell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left="20" w:right="20" w:firstLine="460"/>
        <w:jc w:val="both"/>
      </w:pPr>
      <w:r>
        <w:t>На после разрядной стадии канал превращается в газовый пузырь, расширяющийся до тех пор, пока кинетическая энергия разогретого пото</w:t>
      </w:r>
      <w:r>
        <w:softHyphen/>
        <w:t>ка не перейдет в кинетическую энергию пузыря. Период пульсации и ве</w:t>
      </w:r>
      <w:r>
        <w:softHyphen/>
        <w:t>личина максимального радиуса пузыря определяется количеством энер</w:t>
      </w:r>
      <w:r>
        <w:softHyphen/>
        <w:t>гии, выделившейся в канале.</w:t>
      </w:r>
      <w:r>
        <w:br w:type="page"/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40"/>
        <w:jc w:val="both"/>
      </w:pPr>
      <w:r>
        <w:lastRenderedPageBreak/>
        <w:t>В зависимости от энергии и параметров разряда плотность энергии в канале может существенно изменяться, достигая в некоторых случаях величины 10</w:t>
      </w:r>
      <w:r>
        <w:rPr>
          <w:vertAlign w:val="superscript"/>
        </w:rPr>
        <w:t>3</w:t>
      </w:r>
      <w:r>
        <w:t xml:space="preserve"> Дж/см</w:t>
      </w:r>
      <w:r>
        <w:rPr>
          <w:vertAlign w:val="superscript"/>
        </w:rPr>
        <w:t>3</w:t>
      </w:r>
      <w:r>
        <w:t>, что всего на порядок ниже плотности энергии при взрывах твердых ВВ.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right="20" w:firstLine="440"/>
        <w:jc w:val="both"/>
      </w:pPr>
      <w:r>
        <w:t>Для стабилизации параметров высоковольтного импульсного разря</w:t>
      </w:r>
      <w:r>
        <w:softHyphen/>
        <w:t>да в жидкости электроды замыкаются тонкой металлической проволоч</w:t>
      </w:r>
      <w:r>
        <w:softHyphen/>
        <w:t>кой, взрывающейся в момент подачи импульса напряжения. «Взрываю</w:t>
      </w:r>
      <w:r>
        <w:softHyphen/>
        <w:t>щаяся» проволочка позволяет стабилизировать разряд, увеличить рабочий промежуток между электродами и существенно повысить КПД самого разряда.</w:t>
      </w:r>
    </w:p>
    <w:sectPr w:rsidR="00CA125F" w:rsidSect="00CA4F1F">
      <w:type w:val="nextColumn"/>
      <w:pgSz w:w="11905" w:h="16837"/>
      <w:pgMar w:top="1134" w:right="1134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82C" w:rsidRDefault="0011282C" w:rsidP="002829B0">
      <w:pPr>
        <w:spacing w:after="0" w:line="240" w:lineRule="auto"/>
      </w:pPr>
      <w:r>
        <w:separator/>
      </w:r>
    </w:p>
  </w:endnote>
  <w:endnote w:type="continuationSeparator" w:id="0">
    <w:p w:rsidR="0011282C" w:rsidRDefault="0011282C" w:rsidP="002829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82C" w:rsidRDefault="0011282C" w:rsidP="002829B0">
      <w:pPr>
        <w:spacing w:after="0" w:line="240" w:lineRule="auto"/>
      </w:pPr>
      <w:r>
        <w:separator/>
      </w:r>
    </w:p>
  </w:footnote>
  <w:footnote w:type="continuationSeparator" w:id="0">
    <w:p w:rsidR="0011282C" w:rsidRDefault="0011282C" w:rsidP="002829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B6C"/>
    <w:multiLevelType w:val="multilevel"/>
    <w:tmpl w:val="476C5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C5980"/>
    <w:multiLevelType w:val="multilevel"/>
    <w:tmpl w:val="80AE2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959CB"/>
    <w:multiLevelType w:val="multilevel"/>
    <w:tmpl w:val="32C2B4B0"/>
    <w:lvl w:ilvl="0">
      <w:start w:val="1"/>
      <w:numFmt w:val="decimal"/>
      <w:lvlText w:val="6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A63458"/>
    <w:multiLevelType w:val="multilevel"/>
    <w:tmpl w:val="9BE40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C181E"/>
    <w:multiLevelType w:val="multilevel"/>
    <w:tmpl w:val="EC2ABF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A86A74"/>
    <w:multiLevelType w:val="multilevel"/>
    <w:tmpl w:val="40881C2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4758DF"/>
    <w:multiLevelType w:val="multilevel"/>
    <w:tmpl w:val="59685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41197"/>
    <w:multiLevelType w:val="multilevel"/>
    <w:tmpl w:val="054EFA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B3A39"/>
    <w:multiLevelType w:val="multilevel"/>
    <w:tmpl w:val="9B9409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2">
      <w:start w:val="5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3">
      <w:start w:val="3"/>
      <w:numFmt w:val="decimal"/>
      <w:lvlText w:val="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A30489"/>
    <w:multiLevelType w:val="multilevel"/>
    <w:tmpl w:val="5DDE6D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B74C1"/>
    <w:multiLevelType w:val="multilevel"/>
    <w:tmpl w:val="9DF8BB6A"/>
    <w:lvl w:ilvl="0">
      <w:start w:val="1"/>
      <w:numFmt w:val="decimal"/>
      <w:lvlText w:val="8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B403E7"/>
    <w:multiLevelType w:val="multilevel"/>
    <w:tmpl w:val="CDBA18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048C5"/>
    <w:multiLevelType w:val="multilevel"/>
    <w:tmpl w:val="FB9E6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DD331D"/>
    <w:multiLevelType w:val="multilevel"/>
    <w:tmpl w:val="3EB6239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BD1219"/>
    <w:multiLevelType w:val="multilevel"/>
    <w:tmpl w:val="09823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B1713F"/>
    <w:multiLevelType w:val="multilevel"/>
    <w:tmpl w:val="E3B671B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FA4DAB"/>
    <w:multiLevelType w:val="multilevel"/>
    <w:tmpl w:val="A52E409E"/>
    <w:lvl w:ilvl="0">
      <w:start w:val="1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3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14"/>
  </w:num>
  <w:num w:numId="11">
    <w:abstractNumId w:val="11"/>
  </w:num>
  <w:num w:numId="12">
    <w:abstractNumId w:val="6"/>
  </w:num>
  <w:num w:numId="13">
    <w:abstractNumId w:val="12"/>
  </w:num>
  <w:num w:numId="14">
    <w:abstractNumId w:val="2"/>
  </w:num>
  <w:num w:numId="15">
    <w:abstractNumId w:val="5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25F"/>
    <w:rsid w:val="00061C47"/>
    <w:rsid w:val="000B5C7D"/>
    <w:rsid w:val="000E511D"/>
    <w:rsid w:val="000E5A9C"/>
    <w:rsid w:val="00106B7A"/>
    <w:rsid w:val="00107254"/>
    <w:rsid w:val="001126DB"/>
    <w:rsid w:val="0011282C"/>
    <w:rsid w:val="001D3FD9"/>
    <w:rsid w:val="002829B0"/>
    <w:rsid w:val="00347869"/>
    <w:rsid w:val="004A22F2"/>
    <w:rsid w:val="004E2281"/>
    <w:rsid w:val="005831B9"/>
    <w:rsid w:val="00633B13"/>
    <w:rsid w:val="006603B6"/>
    <w:rsid w:val="007D02D7"/>
    <w:rsid w:val="009C6A29"/>
    <w:rsid w:val="00AC08DC"/>
    <w:rsid w:val="00CA125F"/>
    <w:rsid w:val="00CA4F1F"/>
    <w:rsid w:val="00D3544F"/>
    <w:rsid w:val="00D74012"/>
    <w:rsid w:val="00D90049"/>
    <w:rsid w:val="00DC5BFD"/>
    <w:rsid w:val="00E472F5"/>
    <w:rsid w:val="00F4178A"/>
    <w:rsid w:val="00FC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Заголовок №5_"/>
    <w:basedOn w:val="a0"/>
    <w:link w:val="5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CA125F"/>
    <w:rPr>
      <w:i/>
      <w:iCs/>
    </w:rPr>
  </w:style>
  <w:style w:type="character" w:customStyle="1" w:styleId="Tahoma75pt">
    <w:name w:val="Основной текст + Tahoma;7;5 pt"/>
    <w:basedOn w:val="a3"/>
    <w:rsid w:val="00CA125F"/>
    <w:rPr>
      <w:rFonts w:ascii="Tahoma" w:eastAsia="Tahoma" w:hAnsi="Tahoma" w:cs="Tahoma"/>
      <w:sz w:val="15"/>
      <w:szCs w:val="15"/>
    </w:rPr>
  </w:style>
  <w:style w:type="character" w:customStyle="1" w:styleId="105pt">
    <w:name w:val="Основной текст + 10;5 pt"/>
    <w:basedOn w:val="a3"/>
    <w:rsid w:val="00CA125F"/>
    <w:rPr>
      <w:sz w:val="21"/>
      <w:szCs w:val="21"/>
    </w:rPr>
  </w:style>
  <w:style w:type="character" w:customStyle="1" w:styleId="45pt">
    <w:name w:val="Основной текст + 4;5 pt"/>
    <w:basedOn w:val="a3"/>
    <w:rsid w:val="00CA125F"/>
    <w:rPr>
      <w:sz w:val="9"/>
      <w:szCs w:val="9"/>
    </w:rPr>
  </w:style>
  <w:style w:type="character" w:customStyle="1" w:styleId="30">
    <w:name w:val="Основной текст (3)_"/>
    <w:basedOn w:val="a0"/>
    <w:link w:val="3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">
    <w:name w:val="Основной текст (3) + Tahoma;7;5 pt"/>
    <w:basedOn w:val="30"/>
    <w:rsid w:val="00CA125F"/>
    <w:rPr>
      <w:rFonts w:ascii="Tahoma" w:eastAsia="Tahoma" w:hAnsi="Tahoma" w:cs="Tahoma"/>
      <w:sz w:val="15"/>
      <w:szCs w:val="15"/>
    </w:rPr>
  </w:style>
  <w:style w:type="character" w:customStyle="1" w:styleId="32">
    <w:name w:val="Заголовок №3 (2)_"/>
    <w:basedOn w:val="a0"/>
    <w:link w:val="32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2Tahoma75pt">
    <w:name w:val="Заголовок №3 (2) + Tahoma;7;5 pt"/>
    <w:basedOn w:val="32"/>
    <w:rsid w:val="00CA125F"/>
    <w:rPr>
      <w:rFonts w:ascii="Tahoma" w:eastAsia="Tahoma" w:hAnsi="Tahoma" w:cs="Tahoma"/>
      <w:sz w:val="15"/>
      <w:szCs w:val="15"/>
    </w:rPr>
  </w:style>
  <w:style w:type="character" w:customStyle="1" w:styleId="32105pt">
    <w:name w:val="Заголовок №3 (2) + 10;5 pt"/>
    <w:basedOn w:val="32"/>
    <w:rsid w:val="00CA125F"/>
    <w:rPr>
      <w:sz w:val="21"/>
      <w:szCs w:val="21"/>
    </w:rPr>
  </w:style>
  <w:style w:type="paragraph" w:customStyle="1" w:styleId="3">
    <w:name w:val="Основной текст3"/>
    <w:basedOn w:val="a"/>
    <w:link w:val="a3"/>
    <w:rsid w:val="00CA125F"/>
    <w:pPr>
      <w:shd w:val="clear" w:color="auto" w:fill="FFFFFF"/>
      <w:spacing w:before="300" w:after="0" w:line="686" w:lineRule="exact"/>
      <w:ind w:hanging="152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Заголовок №5"/>
    <w:basedOn w:val="a"/>
    <w:link w:val="5"/>
    <w:rsid w:val="00CA125F"/>
    <w:pPr>
      <w:shd w:val="clear" w:color="auto" w:fill="FFFFFF"/>
      <w:spacing w:after="420" w:line="0" w:lineRule="atLeast"/>
      <w:ind w:hanging="56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CA125F"/>
    <w:pPr>
      <w:shd w:val="clear" w:color="auto" w:fill="FFFFFF"/>
      <w:spacing w:after="0" w:line="3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20">
    <w:name w:val="Заголовок №3 (2)"/>
    <w:basedOn w:val="a"/>
    <w:link w:val="32"/>
    <w:rsid w:val="00CA125F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Подпись к картинке (2)_"/>
    <w:basedOn w:val="a0"/>
    <w:link w:val="2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CA125F"/>
    <w:pPr>
      <w:shd w:val="clear" w:color="auto" w:fill="FFFFFF"/>
      <w:spacing w:after="0" w:line="275" w:lineRule="exact"/>
      <w:ind w:hanging="58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картинке"/>
    <w:basedOn w:val="a"/>
    <w:link w:val="a5"/>
    <w:rsid w:val="00CA125F"/>
    <w:pPr>
      <w:shd w:val="clear" w:color="auto" w:fill="FFFFFF"/>
      <w:spacing w:after="0" w:line="275" w:lineRule="exact"/>
      <w:ind w:hanging="50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1">
    <w:name w:val="Подпись к таблице (2)_"/>
    <w:basedOn w:val="a0"/>
    <w:link w:val="2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7">
    <w:name w:val="Оглавление_"/>
    <w:basedOn w:val="a0"/>
    <w:link w:val="a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0">
    <w:name w:val="Оглавление + Tahoma;7;5 pt"/>
    <w:basedOn w:val="a7"/>
    <w:rsid w:val="00CA125F"/>
    <w:rPr>
      <w:rFonts w:ascii="Tahoma" w:eastAsia="Tahoma" w:hAnsi="Tahoma" w:cs="Tahoma"/>
      <w:sz w:val="15"/>
      <w:szCs w:val="15"/>
    </w:rPr>
  </w:style>
  <w:style w:type="character" w:customStyle="1" w:styleId="45pt0">
    <w:name w:val="Оглавление + 4;5 pt"/>
    <w:basedOn w:val="a7"/>
    <w:rsid w:val="00CA125F"/>
    <w:rPr>
      <w:sz w:val="9"/>
      <w:szCs w:val="9"/>
    </w:rPr>
  </w:style>
  <w:style w:type="character" w:customStyle="1" w:styleId="12pt">
    <w:name w:val="Оглавление + 12 pt;Малые прописные"/>
    <w:basedOn w:val="a7"/>
    <w:rsid w:val="00CA125F"/>
    <w:rPr>
      <w:smallCaps/>
      <w:sz w:val="24"/>
      <w:szCs w:val="24"/>
    </w:rPr>
  </w:style>
  <w:style w:type="character" w:customStyle="1" w:styleId="-1pt">
    <w:name w:val="Основной текст + 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105pt0">
    <w:name w:val="Оглавление + 10;5 pt"/>
    <w:basedOn w:val="a7"/>
    <w:rsid w:val="00CA125F"/>
    <w:rPr>
      <w:sz w:val="21"/>
      <w:szCs w:val="21"/>
    </w:rPr>
  </w:style>
  <w:style w:type="character" w:customStyle="1" w:styleId="a9">
    <w:name w:val="Оглавление + Малые прописные"/>
    <w:basedOn w:val="a7"/>
    <w:rsid w:val="00CA125F"/>
    <w:rPr>
      <w:smallCaps/>
    </w:rPr>
  </w:style>
  <w:style w:type="character" w:customStyle="1" w:styleId="aa">
    <w:name w:val="Основной текст + Полужирный"/>
    <w:basedOn w:val="a3"/>
    <w:rsid w:val="00CA125F"/>
    <w:rPr>
      <w:b/>
      <w:bCs/>
      <w:i w:val="0"/>
      <w:iCs w:val="0"/>
      <w:smallCaps w:val="0"/>
      <w:strike w:val="0"/>
      <w:spacing w:val="0"/>
    </w:rPr>
  </w:style>
  <w:style w:type="character" w:customStyle="1" w:styleId="51">
    <w:name w:val="Основной текст (5)_"/>
    <w:basedOn w:val="a0"/>
    <w:link w:val="52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575pt">
    <w:name w:val="Основной текст (5) + 7;5 pt"/>
    <w:basedOn w:val="51"/>
    <w:rsid w:val="00CA125F"/>
    <w:rPr>
      <w:spacing w:val="0"/>
      <w:sz w:val="15"/>
      <w:szCs w:val="15"/>
    </w:rPr>
  </w:style>
  <w:style w:type="character" w:customStyle="1" w:styleId="58pt">
    <w:name w:val="Основной текст (5) + 8 pt;Малые прописные"/>
    <w:basedOn w:val="51"/>
    <w:rsid w:val="00CA125F"/>
    <w:rPr>
      <w:smallCaps/>
      <w:sz w:val="16"/>
      <w:szCs w:val="16"/>
    </w:rPr>
  </w:style>
  <w:style w:type="character" w:customStyle="1" w:styleId="ab">
    <w:name w:val="Основной текст + Полужирный;Курсив"/>
    <w:basedOn w:val="a3"/>
    <w:rsid w:val="00CA125F"/>
    <w:rPr>
      <w:b/>
      <w:bCs/>
      <w:i/>
      <w:iCs/>
      <w:smallCaps w:val="0"/>
      <w:strike w:val="0"/>
      <w:spacing w:val="0"/>
    </w:rPr>
  </w:style>
  <w:style w:type="paragraph" w:customStyle="1" w:styleId="22">
    <w:name w:val="Подпись к таблице (2)"/>
    <w:basedOn w:val="a"/>
    <w:link w:val="21"/>
    <w:rsid w:val="00CA125F"/>
    <w:pPr>
      <w:shd w:val="clear" w:color="auto" w:fill="FFFFFF"/>
      <w:spacing w:after="0" w:line="34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A125F"/>
    <w:pPr>
      <w:shd w:val="clear" w:color="auto" w:fill="FFFFFF"/>
      <w:spacing w:after="0" w:line="274" w:lineRule="exact"/>
      <w:ind w:hanging="820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8">
    <w:name w:val="Оглавление"/>
    <w:basedOn w:val="a"/>
    <w:link w:val="a7"/>
    <w:rsid w:val="00CA125F"/>
    <w:pPr>
      <w:shd w:val="clear" w:color="auto" w:fill="FFFFFF"/>
      <w:spacing w:after="0" w:line="710" w:lineRule="exact"/>
      <w:ind w:hanging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2">
    <w:name w:val="Основной текст (5)"/>
    <w:basedOn w:val="a"/>
    <w:link w:val="5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styleId="ac">
    <w:name w:val="Balloon Text"/>
    <w:basedOn w:val="a"/>
    <w:link w:val="ad"/>
    <w:uiPriority w:val="99"/>
    <w:semiHidden/>
    <w:unhideWhenUsed/>
    <w:rsid w:val="00CA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125F"/>
    <w:rPr>
      <w:rFonts w:ascii="Tahoma" w:hAnsi="Tahoma" w:cs="Tahoma"/>
      <w:sz w:val="16"/>
      <w:szCs w:val="16"/>
    </w:rPr>
  </w:style>
  <w:style w:type="character" w:styleId="ae">
    <w:name w:val="Hyperlink"/>
    <w:basedOn w:val="a0"/>
    <w:rsid w:val="00CA125F"/>
    <w:rPr>
      <w:color w:val="0066CC"/>
      <w:u w:val="single"/>
    </w:rPr>
  </w:style>
  <w:style w:type="character" w:customStyle="1" w:styleId="23">
    <w:name w:val="Сноска (2)_"/>
    <w:basedOn w:val="a0"/>
    <w:link w:val="24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33">
    <w:name w:val="Сноска (3)_"/>
    <w:basedOn w:val="a0"/>
    <w:link w:val="34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Сноска (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2">
    <w:name w:val="Сноска (4)"/>
    <w:basedOn w:val="41"/>
    <w:rsid w:val="00CA125F"/>
  </w:style>
  <w:style w:type="character" w:customStyle="1" w:styleId="410pt">
    <w:name w:val="Сноска (4) + 10 pt"/>
    <w:basedOn w:val="41"/>
    <w:rsid w:val="00CA125F"/>
    <w:rPr>
      <w:sz w:val="20"/>
      <w:szCs w:val="20"/>
    </w:rPr>
  </w:style>
  <w:style w:type="character" w:customStyle="1" w:styleId="af">
    <w:name w:val="Сноска_"/>
    <w:basedOn w:val="a0"/>
    <w:link w:val="af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1">
    <w:name w:val="Сноска + Tahoma;7;5 pt"/>
    <w:basedOn w:val="af"/>
    <w:rsid w:val="00CA125F"/>
    <w:rPr>
      <w:rFonts w:ascii="Tahoma" w:eastAsia="Tahoma" w:hAnsi="Tahoma" w:cs="Tahoma"/>
      <w:sz w:val="15"/>
      <w:szCs w:val="15"/>
    </w:rPr>
  </w:style>
  <w:style w:type="character" w:customStyle="1" w:styleId="53">
    <w:name w:val="Сноска (5)_"/>
    <w:basedOn w:val="a0"/>
    <w:link w:val="54"/>
    <w:rsid w:val="00CA125F"/>
    <w:rPr>
      <w:rFonts w:ascii="Tahoma" w:eastAsia="Tahoma" w:hAnsi="Tahoma" w:cs="Tahoma"/>
      <w:sz w:val="15"/>
      <w:szCs w:val="15"/>
      <w:shd w:val="clear" w:color="auto" w:fill="FFFFFF"/>
    </w:rPr>
  </w:style>
  <w:style w:type="character" w:customStyle="1" w:styleId="52pt">
    <w:name w:val="Сноска (5) + Интервал 2 pt"/>
    <w:basedOn w:val="53"/>
    <w:rsid w:val="00CA125F"/>
    <w:rPr>
      <w:spacing w:val="40"/>
    </w:rPr>
  </w:style>
  <w:style w:type="character" w:customStyle="1" w:styleId="5TimesNewRoman65pt">
    <w:name w:val="Сноска (5) + Times New Roman;6;5 pt"/>
    <w:basedOn w:val="53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1">
    <w:name w:val="Основной текст1"/>
    <w:basedOn w:val="a3"/>
    <w:rsid w:val="00CA125F"/>
    <w:rPr>
      <w:b w:val="0"/>
      <w:bCs w:val="0"/>
      <w:i w:val="0"/>
      <w:iCs w:val="0"/>
      <w:smallCaps w:val="0"/>
      <w:strike w:val="0"/>
      <w:spacing w:val="0"/>
      <w:u w:val="single"/>
    </w:rPr>
  </w:style>
  <w:style w:type="character" w:customStyle="1" w:styleId="7">
    <w:name w:val="Основной текст (7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10">
    <w:name w:val="Основной текст (10)_"/>
    <w:basedOn w:val="a0"/>
    <w:link w:val="10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CA125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25">
    <w:name w:val="Основной текст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Заголовок №4_"/>
    <w:basedOn w:val="a0"/>
    <w:link w:val="44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Колонтитул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4">
    <w:name w:val="Колонтитул"/>
    <w:basedOn w:val="af3"/>
    <w:rsid w:val="00CA125F"/>
    <w:rPr>
      <w:spacing w:val="0"/>
    </w:rPr>
  </w:style>
  <w:style w:type="character" w:customStyle="1" w:styleId="37">
    <w:name w:val="Подпись к картинке (3)_"/>
    <w:basedOn w:val="a0"/>
    <w:link w:val="3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9">
    <w:name w:val="Подпись к картинке (3) + Курсив"/>
    <w:basedOn w:val="37"/>
    <w:rsid w:val="00CA125F"/>
    <w:rPr>
      <w:i/>
      <w:iCs/>
    </w:rPr>
  </w:style>
  <w:style w:type="character" w:customStyle="1" w:styleId="45">
    <w:name w:val="Подпись к картинке (4)_"/>
    <w:basedOn w:val="a0"/>
    <w:link w:val="46"/>
    <w:rsid w:val="00CA125F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character" w:customStyle="1" w:styleId="3a">
    <w:name w:val="Заголовок №3_"/>
    <w:basedOn w:val="a0"/>
    <w:link w:val="3b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0">
    <w:name w:val="Заголовок №3 + Tahoma;7;5 pt"/>
    <w:basedOn w:val="3a"/>
    <w:rsid w:val="00CA125F"/>
    <w:rPr>
      <w:rFonts w:ascii="Tahoma" w:eastAsia="Tahoma" w:hAnsi="Tahoma" w:cs="Tahoma"/>
      <w:sz w:val="15"/>
      <w:szCs w:val="15"/>
    </w:rPr>
  </w:style>
  <w:style w:type="character" w:customStyle="1" w:styleId="31pt">
    <w:name w:val="Заголовок №3 + Интервал 1 pt"/>
    <w:basedOn w:val="3a"/>
    <w:rsid w:val="00CA125F"/>
    <w:rPr>
      <w:spacing w:val="30"/>
    </w:rPr>
  </w:style>
  <w:style w:type="character" w:customStyle="1" w:styleId="26">
    <w:name w:val="Заголовок №2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TimesNewRoman105pt">
    <w:name w:val="Заголовок №2 + Times New Roman;10;5 pt"/>
    <w:basedOn w:val="26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2TimesNewRoman10pt">
    <w:name w:val="Заголовок №2 + Times New Roman;10 pt"/>
    <w:basedOn w:val="26"/>
    <w:rsid w:val="00CA125F"/>
    <w:rPr>
      <w:rFonts w:ascii="Times New Roman" w:eastAsia="Times New Roman" w:hAnsi="Times New Roman" w:cs="Times New Roman"/>
      <w:sz w:val="20"/>
      <w:szCs w:val="20"/>
    </w:rPr>
  </w:style>
  <w:style w:type="character" w:customStyle="1" w:styleId="115pt">
    <w:name w:val="Основной текст + 11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pt">
    <w:name w:val="Основной текст + Tahoma;Интервал 1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</w:rPr>
  </w:style>
  <w:style w:type="character" w:customStyle="1" w:styleId="65pt">
    <w:name w:val="Основной текст + 6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">
    <w:name w:val="Заголовок №1_"/>
    <w:basedOn w:val="a0"/>
    <w:link w:val="15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15pt">
    <w:name w:val="Заголовок №1 + 11;5 pt"/>
    <w:basedOn w:val="14"/>
    <w:rsid w:val="00CA125F"/>
    <w:rPr>
      <w:sz w:val="23"/>
      <w:szCs w:val="23"/>
    </w:rPr>
  </w:style>
  <w:style w:type="character" w:customStyle="1" w:styleId="165pt">
    <w:name w:val="Заголовок №1 + 6;5 pt"/>
    <w:basedOn w:val="14"/>
    <w:rsid w:val="00CA125F"/>
    <w:rPr>
      <w:sz w:val="13"/>
      <w:szCs w:val="13"/>
    </w:rPr>
  </w:style>
  <w:style w:type="character" w:customStyle="1" w:styleId="1Tahoma1pt">
    <w:name w:val="Заголовок №1 + Tahoma;Интервал 1 pt"/>
    <w:basedOn w:val="14"/>
    <w:rsid w:val="00CA125F"/>
    <w:rPr>
      <w:rFonts w:ascii="Tahoma" w:eastAsia="Tahoma" w:hAnsi="Tahoma" w:cs="Tahoma"/>
      <w:spacing w:val="30"/>
    </w:rPr>
  </w:style>
  <w:style w:type="character" w:customStyle="1" w:styleId="6">
    <w:name w:val="Основной текст (6)_"/>
    <w:basedOn w:val="a0"/>
    <w:link w:val="6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75pt">
    <w:name w:val="Основной текст (7) + 7;5 pt;Не курсив"/>
    <w:basedOn w:val="7"/>
    <w:rsid w:val="00CA125F"/>
    <w:rPr>
      <w:i/>
      <w:iCs/>
      <w:spacing w:val="0"/>
      <w:sz w:val="15"/>
      <w:szCs w:val="15"/>
    </w:rPr>
  </w:style>
  <w:style w:type="character" w:customStyle="1" w:styleId="55">
    <w:name w:val="Подпись к картинке (5)_"/>
    <w:basedOn w:val="a0"/>
    <w:link w:val="56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28pt">
    <w:name w:val="Подпись к картинке (2) + 8 pt;Курсив"/>
    <w:basedOn w:val="2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75pt">
    <w:name w:val="Подпись к картинке + 7;5 pt;Не курсив"/>
    <w:basedOn w:val="a5"/>
    <w:rsid w:val="00CA125F"/>
    <w:rPr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520">
    <w:name w:val="Заголовок №5 (2)_"/>
    <w:basedOn w:val="a0"/>
    <w:link w:val="5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главление + Интервал 1 pt"/>
    <w:basedOn w:val="a7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70">
    <w:name w:val="Основной текст (7)"/>
    <w:basedOn w:val="7"/>
    <w:rsid w:val="00CA125F"/>
    <w:rPr>
      <w:spacing w:val="0"/>
    </w:rPr>
  </w:style>
  <w:style w:type="character" w:customStyle="1" w:styleId="CenturySchoolbook95pt">
    <w:name w:val="Основной текст + Century Schoolbook;9;5 pt"/>
    <w:basedOn w:val="a3"/>
    <w:rsid w:val="00CA125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40">
    <w:name w:val="Основной текст (1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">
    <w:name w:val="Основной текст (14)"/>
    <w:basedOn w:val="140"/>
    <w:rsid w:val="00CA125F"/>
  </w:style>
  <w:style w:type="character" w:customStyle="1" w:styleId="61">
    <w:name w:val="Подпись к картинке (6)_"/>
    <w:basedOn w:val="a0"/>
    <w:link w:val="6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Tahoma75pt2pt">
    <w:name w:val="Основной текст (3) + Tahoma;7;5 pt;Интервал 2 pt"/>
    <w:basedOn w:val="3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10pt">
    <w:name w:val="Основной текст (3) + 10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0">
    <w:name w:val="Основной текст (15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51">
    <w:name w:val="Основной текст (15)"/>
    <w:basedOn w:val="150"/>
    <w:rsid w:val="00CA125F"/>
  </w:style>
  <w:style w:type="character" w:customStyle="1" w:styleId="220">
    <w:name w:val="Заголовок №2 (2)_"/>
    <w:basedOn w:val="a0"/>
    <w:link w:val="2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2105pt">
    <w:name w:val="Заголовок №2 (2) + 10;5 pt"/>
    <w:basedOn w:val="220"/>
    <w:rsid w:val="00CA125F"/>
    <w:rPr>
      <w:sz w:val="21"/>
      <w:szCs w:val="21"/>
    </w:rPr>
  </w:style>
  <w:style w:type="character" w:customStyle="1" w:styleId="22Tahoma75pt2pt">
    <w:name w:val="Заголовок №2 (2) + Tahoma;7;5 pt;Интервал 2 pt"/>
    <w:basedOn w:val="2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Tahoma75pt2pt">
    <w:name w:val="Оглавление + Tahoma;7;5 pt;Интервал 2 pt"/>
    <w:basedOn w:val="a7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27">
    <w:name w:val="Оглавление (2)_"/>
    <w:basedOn w:val="a0"/>
    <w:link w:val="28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20">
    <w:name w:val="Заголовок №4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2Tahoma75pt2pt">
    <w:name w:val="Заголовок №4 (2) + Tahoma;7;5 pt;Интервал 2 pt"/>
    <w:basedOn w:val="4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4210pt">
    <w:name w:val="Заголовок №4 (2) + 10 pt"/>
    <w:basedOn w:val="420"/>
    <w:rsid w:val="00CA125F"/>
    <w:rPr>
      <w:sz w:val="20"/>
      <w:szCs w:val="20"/>
    </w:rPr>
  </w:style>
  <w:style w:type="character" w:customStyle="1" w:styleId="29">
    <w:name w:val="Основной текст2"/>
    <w:basedOn w:val="a3"/>
    <w:rsid w:val="00CA125F"/>
    <w:rPr>
      <w:b w:val="0"/>
      <w:bCs w:val="0"/>
      <w:i w:val="0"/>
      <w:iCs w:val="0"/>
      <w:smallCaps w:val="0"/>
      <w:strike/>
      <w:spacing w:val="0"/>
    </w:rPr>
  </w:style>
  <w:style w:type="character" w:customStyle="1" w:styleId="4265pt">
    <w:name w:val="Заголовок №4 (2) + 6;5 pt"/>
    <w:basedOn w:val="420"/>
    <w:rsid w:val="00CA125F"/>
    <w:rPr>
      <w:sz w:val="13"/>
      <w:szCs w:val="13"/>
    </w:rPr>
  </w:style>
  <w:style w:type="character" w:customStyle="1" w:styleId="16">
    <w:name w:val="Основной текст (16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71">
    <w:name w:val="Подпись к картинке (7)_"/>
    <w:basedOn w:val="a0"/>
    <w:link w:val="72"/>
    <w:rsid w:val="00CA125F"/>
    <w:rPr>
      <w:rFonts w:ascii="Times New Roman" w:eastAsia="Times New Roman" w:hAnsi="Times New Roman" w:cs="Times New Roman"/>
      <w:spacing w:val="-20"/>
      <w:sz w:val="20"/>
      <w:szCs w:val="20"/>
      <w:shd w:val="clear" w:color="auto" w:fill="FFFFFF"/>
    </w:rPr>
  </w:style>
  <w:style w:type="character" w:customStyle="1" w:styleId="70pt">
    <w:name w:val="Подпись к картинке (7) + Не курсив;Интервал 0 pt"/>
    <w:basedOn w:val="71"/>
    <w:rsid w:val="00CA125F"/>
    <w:rPr>
      <w:i/>
      <w:iCs/>
      <w:spacing w:val="0"/>
      <w:u w:val="single"/>
    </w:rPr>
  </w:style>
  <w:style w:type="character" w:customStyle="1" w:styleId="200">
    <w:name w:val="Основной текст (20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1">
    <w:name w:val="Основной текст (20)"/>
    <w:basedOn w:val="200"/>
    <w:rsid w:val="00CA125F"/>
  </w:style>
  <w:style w:type="character" w:customStyle="1" w:styleId="19">
    <w:name w:val="Основной текст (19)_"/>
    <w:basedOn w:val="a0"/>
    <w:link w:val="190"/>
    <w:rsid w:val="00CA125F"/>
    <w:rPr>
      <w:rFonts w:ascii="Trebuchet MS" w:eastAsia="Trebuchet MS" w:hAnsi="Trebuchet MS" w:cs="Trebuchet MS"/>
      <w:sz w:val="11"/>
      <w:szCs w:val="11"/>
      <w:shd w:val="clear" w:color="auto" w:fill="FFFFFF"/>
    </w:rPr>
  </w:style>
  <w:style w:type="character" w:customStyle="1" w:styleId="160">
    <w:name w:val="Основной текст (16)"/>
    <w:basedOn w:val="16"/>
    <w:rsid w:val="00CA125F"/>
    <w:rPr>
      <w:u w:val="single"/>
    </w:rPr>
  </w:style>
  <w:style w:type="character" w:customStyle="1" w:styleId="210">
    <w:name w:val="Основной текст (21)_"/>
    <w:basedOn w:val="a0"/>
    <w:link w:val="211"/>
    <w:rsid w:val="00CA125F"/>
    <w:rPr>
      <w:rFonts w:ascii="Trebuchet MS" w:eastAsia="Trebuchet MS" w:hAnsi="Trebuchet MS" w:cs="Trebuchet MS"/>
      <w:spacing w:val="-10"/>
      <w:sz w:val="13"/>
      <w:szCs w:val="13"/>
      <w:shd w:val="clear" w:color="auto" w:fill="FFFFFF"/>
    </w:rPr>
  </w:style>
  <w:style w:type="character" w:customStyle="1" w:styleId="222">
    <w:name w:val="Основной текст (22)_"/>
    <w:basedOn w:val="a0"/>
    <w:link w:val="223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30">
    <w:name w:val="Основной текст (23)_"/>
    <w:basedOn w:val="a0"/>
    <w:link w:val="231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40">
    <w:name w:val="Основной текст (24)_"/>
    <w:basedOn w:val="a0"/>
    <w:link w:val="241"/>
    <w:rsid w:val="00CA125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250">
    <w:name w:val="Основной текст (25)_"/>
    <w:basedOn w:val="a0"/>
    <w:rsid w:val="00CA125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260">
    <w:name w:val="Основной текст (26)_"/>
    <w:basedOn w:val="a0"/>
    <w:link w:val="261"/>
    <w:rsid w:val="00CA125F"/>
    <w:rPr>
      <w:rFonts w:ascii="Times New Roman" w:eastAsia="Times New Roman" w:hAnsi="Times New Roman" w:cs="Times New Roman"/>
      <w:spacing w:val="-10"/>
      <w:sz w:val="12"/>
      <w:szCs w:val="12"/>
      <w:shd w:val="clear" w:color="auto" w:fill="FFFFFF"/>
    </w:rPr>
  </w:style>
  <w:style w:type="character" w:customStyle="1" w:styleId="270">
    <w:name w:val="Основной текст (27)_"/>
    <w:basedOn w:val="a0"/>
    <w:link w:val="27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280">
    <w:name w:val="Основной текст (28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character" w:customStyle="1" w:styleId="281">
    <w:name w:val="Основной текст (28)"/>
    <w:basedOn w:val="280"/>
    <w:rsid w:val="00CA125F"/>
    <w:rPr>
      <w:u w:val="single"/>
    </w:rPr>
  </w:style>
  <w:style w:type="character" w:customStyle="1" w:styleId="290">
    <w:name w:val="Основной текст (29)_"/>
    <w:basedOn w:val="a0"/>
    <w:link w:val="291"/>
    <w:rsid w:val="00CA125F"/>
    <w:rPr>
      <w:rFonts w:ascii="Trebuchet MS" w:eastAsia="Trebuchet MS" w:hAnsi="Trebuchet MS" w:cs="Trebuchet MS"/>
      <w:spacing w:val="-10"/>
      <w:sz w:val="9"/>
      <w:szCs w:val="9"/>
      <w:shd w:val="clear" w:color="auto" w:fill="FFFFFF"/>
    </w:rPr>
  </w:style>
  <w:style w:type="character" w:customStyle="1" w:styleId="300">
    <w:name w:val="Основной текст (30)_"/>
    <w:basedOn w:val="a0"/>
    <w:link w:val="301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251">
    <w:name w:val="Основной текст (25)"/>
    <w:basedOn w:val="250"/>
    <w:rsid w:val="00CA125F"/>
    <w:rPr>
      <w:u w:val="single"/>
    </w:rPr>
  </w:style>
  <w:style w:type="character" w:customStyle="1" w:styleId="310">
    <w:name w:val="Основной текст (31)_"/>
    <w:basedOn w:val="a0"/>
    <w:link w:val="31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321">
    <w:name w:val="Основной текст (32)_"/>
    <w:basedOn w:val="a0"/>
    <w:link w:val="322"/>
    <w:rsid w:val="00CA125F"/>
    <w:rPr>
      <w:rFonts w:ascii="Trebuchet MS" w:eastAsia="Trebuchet MS" w:hAnsi="Trebuchet MS" w:cs="Trebuchet MS"/>
      <w:spacing w:val="-10"/>
      <w:sz w:val="10"/>
      <w:szCs w:val="10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CA125F"/>
    <w:rPr>
      <w:rFonts w:ascii="Trebuchet MS" w:eastAsia="Trebuchet MS" w:hAnsi="Trebuchet MS" w:cs="Trebuchet MS"/>
      <w:sz w:val="9"/>
      <w:szCs w:val="9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CA125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pt0">
    <w:name w:val="Основной текст + Интервал 1 pt"/>
    <w:basedOn w:val="a3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105pt-1pt">
    <w:name w:val="Основной текст + 10;5 pt;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Tahoma75pt2pt0">
    <w:name w:val="Основной текст + Tahoma;7;5 pt;Интервал 2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12pt0">
    <w:name w:val="Основной текст + 12 pt;Малые прописные"/>
    <w:basedOn w:val="a3"/>
    <w:rsid w:val="00CA125F"/>
    <w:rPr>
      <w:b w:val="0"/>
      <w:bCs w:val="0"/>
      <w:i w:val="0"/>
      <w:iCs w:val="0"/>
      <w:smallCaps/>
      <w:strike w:val="0"/>
      <w:spacing w:val="0"/>
      <w:sz w:val="24"/>
      <w:szCs w:val="24"/>
    </w:rPr>
  </w:style>
  <w:style w:type="character" w:customStyle="1" w:styleId="1810pt">
    <w:name w:val="Основной текст (18) + 10 pt"/>
    <w:basedOn w:val="18"/>
    <w:rsid w:val="00CA125F"/>
    <w:rPr>
      <w:sz w:val="20"/>
      <w:szCs w:val="20"/>
    </w:rPr>
  </w:style>
  <w:style w:type="character" w:customStyle="1" w:styleId="14Tahoma75pt">
    <w:name w:val="Основной текст (14) + Tahoma;7;5 pt"/>
    <w:basedOn w:val="140"/>
    <w:rsid w:val="00CA125F"/>
    <w:rPr>
      <w:rFonts w:ascii="Tahoma" w:eastAsia="Tahoma" w:hAnsi="Tahoma" w:cs="Tahoma"/>
      <w:sz w:val="15"/>
      <w:szCs w:val="15"/>
    </w:rPr>
  </w:style>
  <w:style w:type="character" w:customStyle="1" w:styleId="340">
    <w:name w:val="Основной текст (34)_"/>
    <w:basedOn w:val="a0"/>
    <w:link w:val="341"/>
    <w:rsid w:val="00CA125F"/>
    <w:rPr>
      <w:rFonts w:ascii="Sylfaen" w:eastAsia="Sylfaen" w:hAnsi="Sylfaen" w:cs="Sylfaen"/>
      <w:sz w:val="9"/>
      <w:szCs w:val="9"/>
      <w:shd w:val="clear" w:color="auto" w:fill="FFFFFF"/>
    </w:rPr>
  </w:style>
  <w:style w:type="character" w:customStyle="1" w:styleId="34TimesNewRoman105pt">
    <w:name w:val="Основной текст (34) + Times New Roman;10;5 pt;Не курсив"/>
    <w:basedOn w:val="340"/>
    <w:rsid w:val="00CA125F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31pt0">
    <w:name w:val="Подпись к картинке (3) + Интервал 1 pt"/>
    <w:basedOn w:val="37"/>
    <w:rsid w:val="00CA125F"/>
    <w:rPr>
      <w:spacing w:val="30"/>
    </w:rPr>
  </w:style>
  <w:style w:type="character" w:customStyle="1" w:styleId="8pt">
    <w:name w:val="Основной текст + 8 pt;Курсив"/>
    <w:basedOn w:val="a3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4Tahoma75pt2pt">
    <w:name w:val="Основной текст (14) + Tahoma;7;5 pt;Интервал 2 pt"/>
    <w:basedOn w:val="14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65pt0">
    <w:name w:val="Оглавление + 6;5 pt"/>
    <w:basedOn w:val="a7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52pt">
    <w:name w:val="Основной текст (15) + Интервал 2 pt"/>
    <w:basedOn w:val="150"/>
    <w:rsid w:val="00CA125F"/>
    <w:rPr>
      <w:spacing w:val="40"/>
    </w:rPr>
  </w:style>
  <w:style w:type="character" w:customStyle="1" w:styleId="15TimesNewRoman65pt">
    <w:name w:val="Основной текст (15) + Times New Roman;6;5 pt"/>
    <w:basedOn w:val="150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365pt">
    <w:name w:val="Основной текст (3) + 6;5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05pt">
    <w:name w:val="Основной текст (14) + 10;5 pt"/>
    <w:basedOn w:val="140"/>
    <w:rsid w:val="00CA125F"/>
    <w:rPr>
      <w:sz w:val="21"/>
      <w:szCs w:val="21"/>
    </w:rPr>
  </w:style>
  <w:style w:type="character" w:customStyle="1" w:styleId="3-1pt">
    <w:name w:val="Основной текст (3) + Интервал -1 pt"/>
    <w:basedOn w:val="30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421">
    <w:name w:val="Заголовок №4 (2)"/>
    <w:basedOn w:val="420"/>
    <w:rsid w:val="00CA125F"/>
    <w:rPr>
      <w:u w:val="single"/>
    </w:rPr>
  </w:style>
  <w:style w:type="character" w:customStyle="1" w:styleId="2a">
    <w:name w:val="Основной текст (2)"/>
    <w:basedOn w:val="25"/>
    <w:rsid w:val="00CA125F"/>
  </w:style>
  <w:style w:type="character" w:customStyle="1" w:styleId="42Tahoma75pt">
    <w:name w:val="Заголовок №4 (2) + Tahoma;7;5 pt"/>
    <w:basedOn w:val="420"/>
    <w:rsid w:val="00CA125F"/>
    <w:rPr>
      <w:rFonts w:ascii="Tahoma" w:eastAsia="Tahoma" w:hAnsi="Tahoma" w:cs="Tahoma"/>
      <w:sz w:val="15"/>
      <w:szCs w:val="15"/>
    </w:rPr>
  </w:style>
  <w:style w:type="character" w:customStyle="1" w:styleId="430">
    <w:name w:val="Заголовок №4 (3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105pt">
    <w:name w:val="Заголовок №4 (3) + 10;5 pt"/>
    <w:basedOn w:val="430"/>
    <w:rsid w:val="00CA125F"/>
    <w:rPr>
      <w:sz w:val="21"/>
      <w:szCs w:val="21"/>
    </w:rPr>
  </w:style>
  <w:style w:type="character" w:customStyle="1" w:styleId="433pt">
    <w:name w:val="Заголовок №4 (3) + Интервал 3 pt"/>
    <w:basedOn w:val="430"/>
    <w:rsid w:val="00CA125F"/>
    <w:rPr>
      <w:spacing w:val="60"/>
    </w:rPr>
  </w:style>
  <w:style w:type="character" w:customStyle="1" w:styleId="375pt">
    <w:name w:val="Основной текст (3) + 7;5 pt;Малые прописные"/>
    <w:basedOn w:val="30"/>
    <w:rsid w:val="00CA125F"/>
    <w:rPr>
      <w:b w:val="0"/>
      <w:bCs w:val="0"/>
      <w:i w:val="0"/>
      <w:iCs w:val="0"/>
      <w:smallCaps/>
      <w:strike w:val="0"/>
      <w:spacing w:val="0"/>
      <w:sz w:val="15"/>
      <w:szCs w:val="15"/>
    </w:rPr>
  </w:style>
  <w:style w:type="character" w:customStyle="1" w:styleId="135pt">
    <w:name w:val="Основной текст + 13;5 pt;Курсив"/>
    <w:basedOn w:val="a3"/>
    <w:rsid w:val="00CA125F"/>
    <w:rPr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30">
    <w:name w:val="Заголовок №5 (3)_"/>
    <w:basedOn w:val="a0"/>
    <w:link w:val="53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5TimesNewRoman105pt">
    <w:name w:val="Основной текст (15) + Times New Roman;10;5 pt"/>
    <w:basedOn w:val="150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53Tahoma75pt">
    <w:name w:val="Заголовок №5 (3) + Tahoma;7;5 pt"/>
    <w:basedOn w:val="530"/>
    <w:rsid w:val="00CA125F"/>
    <w:rPr>
      <w:rFonts w:ascii="Tahoma" w:eastAsia="Tahoma" w:hAnsi="Tahoma" w:cs="Tahoma"/>
      <w:sz w:val="15"/>
      <w:szCs w:val="15"/>
    </w:rPr>
  </w:style>
  <w:style w:type="character" w:customStyle="1" w:styleId="4365pt">
    <w:name w:val="Заголовок №4 (3) + 6;5 pt"/>
    <w:basedOn w:val="430"/>
    <w:rsid w:val="00CA125F"/>
    <w:rPr>
      <w:sz w:val="13"/>
      <w:szCs w:val="13"/>
    </w:rPr>
  </w:style>
  <w:style w:type="character" w:customStyle="1" w:styleId="431">
    <w:name w:val="Заголовок №4 (3)"/>
    <w:basedOn w:val="430"/>
    <w:rsid w:val="00CA125F"/>
    <w:rPr>
      <w:strike/>
    </w:rPr>
  </w:style>
  <w:style w:type="character" w:customStyle="1" w:styleId="3pt">
    <w:name w:val="Основной текст + Интервал 3 pt"/>
    <w:basedOn w:val="a3"/>
    <w:rsid w:val="00CA125F"/>
    <w:rPr>
      <w:b w:val="0"/>
      <w:bCs w:val="0"/>
      <w:i w:val="0"/>
      <w:iCs w:val="0"/>
      <w:smallCaps w:val="0"/>
      <w:strike w:val="0"/>
      <w:spacing w:val="60"/>
    </w:rPr>
  </w:style>
  <w:style w:type="character" w:customStyle="1" w:styleId="121">
    <w:name w:val="Заголовок №1 (2)_"/>
    <w:basedOn w:val="a0"/>
    <w:link w:val="122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Tahoma75pt">
    <w:name w:val="Заголовок №1 (2) + Tahoma;7;5 pt"/>
    <w:basedOn w:val="121"/>
    <w:rsid w:val="00CA125F"/>
    <w:rPr>
      <w:rFonts w:ascii="Tahoma" w:eastAsia="Tahoma" w:hAnsi="Tahoma" w:cs="Tahoma"/>
      <w:sz w:val="15"/>
      <w:szCs w:val="15"/>
    </w:rPr>
  </w:style>
  <w:style w:type="character" w:customStyle="1" w:styleId="1210pt">
    <w:name w:val="Заголовок №1 (2) + 10 pt"/>
    <w:basedOn w:val="121"/>
    <w:rsid w:val="00CA125F"/>
    <w:rPr>
      <w:sz w:val="20"/>
      <w:szCs w:val="20"/>
    </w:rPr>
  </w:style>
  <w:style w:type="character" w:customStyle="1" w:styleId="53105pt">
    <w:name w:val="Заголовок №5 (3) + 10;5 pt"/>
    <w:basedOn w:val="530"/>
    <w:rsid w:val="00CA125F"/>
    <w:rPr>
      <w:sz w:val="21"/>
      <w:szCs w:val="21"/>
    </w:rPr>
  </w:style>
  <w:style w:type="character" w:customStyle="1" w:styleId="5365pt">
    <w:name w:val="Заголовок №5 (3) + 6;5 pt"/>
    <w:basedOn w:val="530"/>
    <w:rsid w:val="00CA125F"/>
    <w:rPr>
      <w:sz w:val="13"/>
      <w:szCs w:val="13"/>
    </w:rPr>
  </w:style>
  <w:style w:type="character" w:customStyle="1" w:styleId="531pt">
    <w:name w:val="Заголовок №5 (3) + Интервал 1 pt"/>
    <w:basedOn w:val="530"/>
    <w:rsid w:val="00CA125F"/>
    <w:rPr>
      <w:spacing w:val="30"/>
    </w:rPr>
  </w:style>
  <w:style w:type="character" w:customStyle="1" w:styleId="540">
    <w:name w:val="Заголовок №5 (4)_"/>
    <w:basedOn w:val="a0"/>
    <w:link w:val="54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Tahoma11pt">
    <w:name w:val="Основной текст + Tahoma;11 pt;Малые прописные"/>
    <w:basedOn w:val="a3"/>
    <w:rsid w:val="00CA125F"/>
    <w:rPr>
      <w:rFonts w:ascii="Tahoma" w:eastAsia="Tahoma" w:hAnsi="Tahoma" w:cs="Tahoma"/>
      <w:b w:val="0"/>
      <w:bCs w:val="0"/>
      <w:i w:val="0"/>
      <w:iCs w:val="0"/>
      <w:smallCaps/>
      <w:strike w:val="0"/>
      <w:spacing w:val="0"/>
      <w:sz w:val="22"/>
      <w:szCs w:val="22"/>
    </w:rPr>
  </w:style>
  <w:style w:type="character" w:customStyle="1" w:styleId="350">
    <w:name w:val="Основной текст (35)_"/>
    <w:basedOn w:val="a0"/>
    <w:link w:val="351"/>
    <w:rsid w:val="00CA125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5pt">
    <w:name w:val="Основной текст + Интервал 5 pt"/>
    <w:basedOn w:val="a3"/>
    <w:rsid w:val="00CA125F"/>
    <w:rPr>
      <w:b w:val="0"/>
      <w:bCs w:val="0"/>
      <w:i w:val="0"/>
      <w:iCs w:val="0"/>
      <w:smallCaps w:val="0"/>
      <w:strike w:val="0"/>
      <w:spacing w:val="110"/>
    </w:rPr>
  </w:style>
  <w:style w:type="character" w:customStyle="1" w:styleId="2b">
    <w:name w:val="Заголовок №2"/>
    <w:basedOn w:val="26"/>
    <w:rsid w:val="00CA125F"/>
  </w:style>
  <w:style w:type="character" w:customStyle="1" w:styleId="22pt">
    <w:name w:val="Заголовок №2 + Интервал 2 pt"/>
    <w:basedOn w:val="26"/>
    <w:rsid w:val="00CA125F"/>
    <w:rPr>
      <w:spacing w:val="40"/>
    </w:rPr>
  </w:style>
  <w:style w:type="paragraph" w:customStyle="1" w:styleId="24">
    <w:name w:val="Сноска (2)"/>
    <w:basedOn w:val="a"/>
    <w:link w:val="23"/>
    <w:rsid w:val="00CA125F"/>
    <w:pPr>
      <w:shd w:val="clear" w:color="auto" w:fill="FFFFFF"/>
      <w:spacing w:after="0" w:line="144" w:lineRule="exact"/>
      <w:ind w:hanging="240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4">
    <w:name w:val="Сноска (3)"/>
    <w:basedOn w:val="a"/>
    <w:link w:val="33"/>
    <w:rsid w:val="00CA125F"/>
    <w:pPr>
      <w:shd w:val="clear" w:color="auto" w:fill="FFFFFF"/>
      <w:spacing w:before="120" w:after="0" w:line="178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0">
    <w:name w:val="Сноска"/>
    <w:basedOn w:val="a"/>
    <w:link w:val="af"/>
    <w:rsid w:val="00CA125F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Сноска (5)"/>
    <w:basedOn w:val="a"/>
    <w:link w:val="53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15"/>
      <w:szCs w:val="15"/>
    </w:rPr>
  </w:style>
  <w:style w:type="paragraph" w:customStyle="1" w:styleId="100">
    <w:name w:val="Основной текст (10)"/>
    <w:basedOn w:val="a"/>
    <w:link w:val="1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0">
    <w:name w:val="Основной текст (11)"/>
    <w:basedOn w:val="a"/>
    <w:link w:val="1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0">
    <w:name w:val="Основной текст (13)"/>
    <w:basedOn w:val="a"/>
    <w:link w:val="13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36">
    <w:name w:val="Подпись к таблице (3)"/>
    <w:basedOn w:val="a"/>
    <w:link w:val="35"/>
    <w:rsid w:val="00CA125F"/>
    <w:pPr>
      <w:shd w:val="clear" w:color="auto" w:fill="FFFFFF"/>
      <w:spacing w:after="0"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2">
    <w:name w:val="Подпись к таблице"/>
    <w:basedOn w:val="a"/>
    <w:link w:val="af1"/>
    <w:rsid w:val="00CA125F"/>
    <w:pPr>
      <w:shd w:val="clear" w:color="auto" w:fill="FFFFFF"/>
      <w:spacing w:after="0" w:line="182" w:lineRule="exact"/>
      <w:ind w:firstLine="52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44">
    <w:name w:val="Заголовок №4"/>
    <w:basedOn w:val="a"/>
    <w:link w:val="43"/>
    <w:rsid w:val="00CA125F"/>
    <w:pPr>
      <w:shd w:val="clear" w:color="auto" w:fill="FFFFFF"/>
      <w:spacing w:after="180" w:line="0" w:lineRule="atLeast"/>
      <w:jc w:val="center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8">
    <w:name w:val="Подпись к картинке (3)"/>
    <w:basedOn w:val="a"/>
    <w:link w:val="37"/>
    <w:rsid w:val="00CA125F"/>
    <w:pPr>
      <w:shd w:val="clear" w:color="auto" w:fill="FFFFFF"/>
      <w:spacing w:before="120" w:after="0" w:line="34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6">
    <w:name w:val="Подпись к картинке (4)"/>
    <w:basedOn w:val="a"/>
    <w:link w:val="45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3b">
    <w:name w:val="Заголовок №3"/>
    <w:basedOn w:val="a"/>
    <w:link w:val="3a"/>
    <w:rsid w:val="00CA125F"/>
    <w:pPr>
      <w:shd w:val="clear" w:color="auto" w:fill="FFFFFF"/>
      <w:spacing w:after="0" w:line="0" w:lineRule="atLeast"/>
      <w:jc w:val="both"/>
      <w:outlineLvl w:val="2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5">
    <w:name w:val="Заголовок №1"/>
    <w:basedOn w:val="a"/>
    <w:link w:val="14"/>
    <w:rsid w:val="00CA125F"/>
    <w:pPr>
      <w:shd w:val="clear" w:color="auto" w:fill="FFFFFF"/>
      <w:spacing w:before="120" w:after="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A125F"/>
    <w:pPr>
      <w:shd w:val="clear" w:color="auto" w:fill="FFFFFF"/>
      <w:spacing w:before="300" w:after="480" w:line="0" w:lineRule="atLeast"/>
      <w:ind w:firstLine="4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">
    <w:name w:val="Подпись к картинке (5)"/>
    <w:basedOn w:val="a"/>
    <w:link w:val="55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521">
    <w:name w:val="Заголовок №5 (2)"/>
    <w:basedOn w:val="a"/>
    <w:link w:val="520"/>
    <w:rsid w:val="00CA125F"/>
    <w:pPr>
      <w:shd w:val="clear" w:color="auto" w:fill="FFFFFF"/>
      <w:spacing w:before="300" w:after="480" w:line="0" w:lineRule="atLeast"/>
      <w:ind w:firstLine="48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2">
    <w:name w:val="Подпись к картинке (6)"/>
    <w:basedOn w:val="a"/>
    <w:link w:val="6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1">
    <w:name w:val="Заголовок №2 (2)"/>
    <w:basedOn w:val="a"/>
    <w:link w:val="220"/>
    <w:rsid w:val="00CA125F"/>
    <w:pPr>
      <w:shd w:val="clear" w:color="auto" w:fill="FFFFFF"/>
      <w:spacing w:before="420" w:after="0" w:line="0" w:lineRule="atLeast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">
    <w:name w:val="Оглавление (2)"/>
    <w:basedOn w:val="a"/>
    <w:link w:val="27"/>
    <w:rsid w:val="00CA125F"/>
    <w:pPr>
      <w:shd w:val="clear" w:color="auto" w:fill="FFFFFF"/>
      <w:spacing w:after="120" w:line="158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2">
    <w:name w:val="Подпись к картинке (7)"/>
    <w:basedOn w:val="a"/>
    <w:link w:val="71"/>
    <w:rsid w:val="00CA125F"/>
    <w:pPr>
      <w:shd w:val="clear" w:color="auto" w:fill="FFFFFF"/>
      <w:spacing w:after="0" w:line="132" w:lineRule="exac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90">
    <w:name w:val="Основной текст (19)"/>
    <w:basedOn w:val="a"/>
    <w:link w:val="19"/>
    <w:rsid w:val="00CA125F"/>
    <w:pPr>
      <w:shd w:val="clear" w:color="auto" w:fill="FFFFFF"/>
      <w:spacing w:before="120" w:after="0" w:line="0" w:lineRule="atLeast"/>
    </w:pPr>
    <w:rPr>
      <w:rFonts w:ascii="Trebuchet MS" w:eastAsia="Trebuchet MS" w:hAnsi="Trebuchet MS" w:cs="Trebuchet MS"/>
      <w:sz w:val="11"/>
      <w:szCs w:val="11"/>
    </w:rPr>
  </w:style>
  <w:style w:type="paragraph" w:customStyle="1" w:styleId="211">
    <w:name w:val="Основной текст (21)"/>
    <w:basedOn w:val="a"/>
    <w:link w:val="21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3"/>
      <w:szCs w:val="13"/>
    </w:rPr>
  </w:style>
  <w:style w:type="paragraph" w:customStyle="1" w:styleId="223">
    <w:name w:val="Основной текст (22)"/>
    <w:basedOn w:val="a"/>
    <w:link w:val="22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31">
    <w:name w:val="Основной текст (23)"/>
    <w:basedOn w:val="a"/>
    <w:link w:val="23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41">
    <w:name w:val="Основной текст (24)"/>
    <w:basedOn w:val="a"/>
    <w:link w:val="24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61">
    <w:name w:val="Основной текст (26)"/>
    <w:basedOn w:val="a"/>
    <w:link w:val="26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12"/>
      <w:szCs w:val="12"/>
    </w:rPr>
  </w:style>
  <w:style w:type="paragraph" w:customStyle="1" w:styleId="271">
    <w:name w:val="Основной текст (27)"/>
    <w:basedOn w:val="a"/>
    <w:link w:val="27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291">
    <w:name w:val="Основной текст (29)"/>
    <w:basedOn w:val="a"/>
    <w:link w:val="29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9"/>
      <w:szCs w:val="9"/>
    </w:rPr>
  </w:style>
  <w:style w:type="paragraph" w:customStyle="1" w:styleId="301">
    <w:name w:val="Основной текст (30)"/>
    <w:basedOn w:val="a"/>
    <w:link w:val="30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1">
    <w:name w:val="Основной текст (31)"/>
    <w:basedOn w:val="a"/>
    <w:link w:val="31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322">
    <w:name w:val="Основной текст (32)"/>
    <w:basedOn w:val="a"/>
    <w:link w:val="321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0"/>
      <w:szCs w:val="10"/>
    </w:rPr>
  </w:style>
  <w:style w:type="paragraph" w:customStyle="1" w:styleId="331">
    <w:name w:val="Основной текст (33)"/>
    <w:basedOn w:val="a"/>
    <w:link w:val="33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9"/>
      <w:szCs w:val="9"/>
    </w:rPr>
  </w:style>
  <w:style w:type="paragraph" w:customStyle="1" w:styleId="170">
    <w:name w:val="Основной текст (17)"/>
    <w:basedOn w:val="a"/>
    <w:link w:val="17"/>
    <w:rsid w:val="00CA125F"/>
    <w:pPr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80">
    <w:name w:val="Основной текст (18)"/>
    <w:basedOn w:val="a"/>
    <w:link w:val="18"/>
    <w:rsid w:val="00CA125F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341">
    <w:name w:val="Основной текст (34)"/>
    <w:basedOn w:val="a"/>
    <w:link w:val="340"/>
    <w:rsid w:val="00CA125F"/>
    <w:pPr>
      <w:shd w:val="clear" w:color="auto" w:fill="FFFFFF"/>
      <w:spacing w:after="0" w:line="0" w:lineRule="atLeast"/>
    </w:pPr>
    <w:rPr>
      <w:rFonts w:ascii="Sylfaen" w:eastAsia="Sylfaen" w:hAnsi="Sylfaen" w:cs="Sylfaen"/>
      <w:sz w:val="9"/>
      <w:szCs w:val="9"/>
    </w:rPr>
  </w:style>
  <w:style w:type="paragraph" w:customStyle="1" w:styleId="531">
    <w:name w:val="Заголовок №5 (3)"/>
    <w:basedOn w:val="a"/>
    <w:link w:val="530"/>
    <w:rsid w:val="00CA125F"/>
    <w:pPr>
      <w:shd w:val="clear" w:color="auto" w:fill="FFFFFF"/>
      <w:spacing w:before="180" w:after="300" w:line="0" w:lineRule="atLeast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2">
    <w:name w:val="Заголовок №1 (2)"/>
    <w:basedOn w:val="a"/>
    <w:link w:val="121"/>
    <w:rsid w:val="00CA125F"/>
    <w:pPr>
      <w:shd w:val="clear" w:color="auto" w:fill="FFFFFF"/>
      <w:spacing w:before="240" w:after="0" w:line="154" w:lineRule="exac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41">
    <w:name w:val="Заголовок №5 (4)"/>
    <w:basedOn w:val="a"/>
    <w:link w:val="540"/>
    <w:rsid w:val="00CA125F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51">
    <w:name w:val="Основной текст (35)"/>
    <w:basedOn w:val="a"/>
    <w:link w:val="35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5">
    <w:name w:val="Placeholder Text"/>
    <w:basedOn w:val="a0"/>
    <w:uiPriority w:val="99"/>
    <w:semiHidden/>
    <w:rsid w:val="00DC5B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1972</Words>
  <Characters>11246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8</cp:revision>
  <dcterms:created xsi:type="dcterms:W3CDTF">2016-04-28T05:01:00Z</dcterms:created>
  <dcterms:modified xsi:type="dcterms:W3CDTF">2016-04-28T08:52:00Z</dcterms:modified>
</cp:coreProperties>
</file>